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06F4E" w14:textId="77777777" w:rsidR="001937EB" w:rsidRPr="00663906" w:rsidRDefault="001937EB" w:rsidP="001937EB">
      <w:pPr>
        <w:jc w:val="both"/>
        <w:rPr>
          <w:rFonts w:ascii="Tahoma" w:hAnsi="Tahoma" w:cs="Tahoma"/>
          <w:b/>
          <w:bCs/>
          <w:sz w:val="36"/>
          <w:szCs w:val="36"/>
        </w:rPr>
      </w:pPr>
    </w:p>
    <w:p w14:paraId="415AF351" w14:textId="77777777" w:rsidR="001937EB" w:rsidRPr="00663906" w:rsidRDefault="001937EB" w:rsidP="001937EB">
      <w:pPr>
        <w:jc w:val="both"/>
        <w:rPr>
          <w:rFonts w:ascii="Tahoma" w:hAnsi="Tahoma" w:cs="Tahoma"/>
          <w:b/>
          <w:bCs/>
          <w:sz w:val="36"/>
          <w:szCs w:val="36"/>
        </w:rPr>
      </w:pPr>
    </w:p>
    <w:p w14:paraId="593542D7" w14:textId="77777777" w:rsidR="001937EB" w:rsidRPr="00663906" w:rsidRDefault="001937EB" w:rsidP="001937EB">
      <w:pPr>
        <w:jc w:val="both"/>
        <w:rPr>
          <w:rFonts w:ascii="Tahoma" w:hAnsi="Tahoma" w:cs="Tahoma"/>
          <w:b/>
          <w:bCs/>
          <w:sz w:val="36"/>
          <w:szCs w:val="36"/>
        </w:rPr>
      </w:pPr>
    </w:p>
    <w:p w14:paraId="6B5218D4" w14:textId="77777777" w:rsidR="001937EB" w:rsidRPr="00663906" w:rsidRDefault="001937EB" w:rsidP="001937EB">
      <w:pPr>
        <w:jc w:val="both"/>
        <w:rPr>
          <w:rFonts w:ascii="Tahoma" w:hAnsi="Tahoma" w:cs="Tahoma"/>
          <w:b/>
          <w:bCs/>
          <w:sz w:val="36"/>
          <w:szCs w:val="36"/>
        </w:rPr>
      </w:pPr>
    </w:p>
    <w:p w14:paraId="478F7E57" w14:textId="77777777" w:rsidR="001937EB" w:rsidRPr="00663906" w:rsidRDefault="001937EB" w:rsidP="001937EB">
      <w:pPr>
        <w:jc w:val="both"/>
        <w:rPr>
          <w:rFonts w:ascii="Tahoma" w:hAnsi="Tahoma" w:cs="Tahoma"/>
          <w:b/>
          <w:bCs/>
          <w:sz w:val="36"/>
          <w:szCs w:val="36"/>
        </w:rPr>
      </w:pPr>
    </w:p>
    <w:p w14:paraId="66EEBD39" w14:textId="77777777" w:rsidR="001937EB" w:rsidRPr="00663906" w:rsidRDefault="001937EB" w:rsidP="001937EB">
      <w:pPr>
        <w:jc w:val="both"/>
        <w:rPr>
          <w:rFonts w:ascii="Tahoma" w:hAnsi="Tahoma" w:cs="Tahoma"/>
          <w:b/>
          <w:bCs/>
          <w:sz w:val="36"/>
          <w:szCs w:val="36"/>
        </w:rPr>
      </w:pPr>
    </w:p>
    <w:p w14:paraId="6FDE29F1" w14:textId="77777777" w:rsidR="001937EB" w:rsidRPr="00663906" w:rsidRDefault="001937EB" w:rsidP="001937EB">
      <w:pPr>
        <w:jc w:val="both"/>
        <w:rPr>
          <w:rFonts w:ascii="Tahoma" w:hAnsi="Tahoma" w:cs="Tahoma"/>
          <w:b/>
          <w:bCs/>
          <w:sz w:val="36"/>
          <w:szCs w:val="36"/>
        </w:rPr>
      </w:pPr>
    </w:p>
    <w:p w14:paraId="38FBF484" w14:textId="77777777" w:rsidR="001937EB" w:rsidRPr="00663906" w:rsidRDefault="001937EB" w:rsidP="001937EB">
      <w:pPr>
        <w:jc w:val="center"/>
        <w:rPr>
          <w:rFonts w:ascii="Tahoma" w:hAnsi="Tahoma" w:cs="Tahoma"/>
          <w:b/>
          <w:bCs/>
          <w:sz w:val="36"/>
          <w:szCs w:val="36"/>
        </w:rPr>
      </w:pPr>
      <w:r w:rsidRPr="00663906">
        <w:rPr>
          <w:rFonts w:ascii="Tahoma" w:hAnsi="Tahoma" w:cs="Tahoma"/>
          <w:b/>
          <w:bCs/>
          <w:sz w:val="36"/>
          <w:szCs w:val="36"/>
        </w:rPr>
        <w:t>PROMETNI REŽIM V DOLINI VRATA –</w:t>
      </w:r>
    </w:p>
    <w:p w14:paraId="34E0506F" w14:textId="77777777" w:rsidR="001937EB" w:rsidRPr="00663906" w:rsidRDefault="001937EB" w:rsidP="001937EB">
      <w:pPr>
        <w:jc w:val="center"/>
        <w:rPr>
          <w:rFonts w:ascii="Tahoma" w:hAnsi="Tahoma" w:cs="Tahoma"/>
          <w:b/>
          <w:bCs/>
          <w:sz w:val="36"/>
          <w:szCs w:val="36"/>
        </w:rPr>
      </w:pPr>
      <w:r w:rsidRPr="00663906">
        <w:rPr>
          <w:rFonts w:ascii="Tahoma" w:hAnsi="Tahoma" w:cs="Tahoma"/>
          <w:b/>
          <w:bCs/>
          <w:sz w:val="36"/>
          <w:szCs w:val="36"/>
        </w:rPr>
        <w:t>UPORABNIŠKA NAVODILA</w:t>
      </w:r>
    </w:p>
    <w:p w14:paraId="1C7A7C0E" w14:textId="77777777" w:rsidR="001937EB" w:rsidRPr="00663906" w:rsidRDefault="001937EB" w:rsidP="001937EB">
      <w:pPr>
        <w:pBdr>
          <w:bottom w:val="single" w:sz="6" w:space="1" w:color="000000"/>
        </w:pBdr>
        <w:spacing w:after="0"/>
        <w:rPr>
          <w:rFonts w:ascii="Tahoma" w:hAnsi="Tahoma" w:cs="Tahoma"/>
        </w:rPr>
      </w:pPr>
      <w:r w:rsidRPr="00663906">
        <w:rPr>
          <w:rFonts w:ascii="Tahoma" w:hAnsi="Tahoma" w:cs="Tahoma"/>
        </w:rPr>
        <w:t xml:space="preserve"> </w:t>
      </w:r>
    </w:p>
    <w:p w14:paraId="21F5F4BD" w14:textId="77777777" w:rsidR="001937EB" w:rsidRPr="00663906" w:rsidRDefault="001937EB" w:rsidP="001937EB">
      <w:pPr>
        <w:rPr>
          <w:rFonts w:ascii="Tahoma" w:hAnsi="Tahoma" w:cs="Tahoma"/>
        </w:rPr>
      </w:pPr>
    </w:p>
    <w:p w14:paraId="73BAAD5B" w14:textId="77777777" w:rsidR="001937EB" w:rsidRPr="00663906" w:rsidRDefault="001937EB" w:rsidP="001937EB">
      <w:pPr>
        <w:rPr>
          <w:rFonts w:ascii="Tahoma" w:hAnsi="Tahoma" w:cs="Tahoma"/>
        </w:rPr>
      </w:pPr>
    </w:p>
    <w:p w14:paraId="5B996CD3" w14:textId="77777777" w:rsidR="001937EB" w:rsidRPr="00663906" w:rsidRDefault="001937EB" w:rsidP="001937EB">
      <w:pPr>
        <w:spacing w:after="0"/>
        <w:jc w:val="both"/>
        <w:rPr>
          <w:rFonts w:ascii="Tahoma" w:hAnsi="Tahoma" w:cs="Tahoma"/>
        </w:rPr>
      </w:pPr>
    </w:p>
    <w:p w14:paraId="27F0C2BB" w14:textId="77777777" w:rsidR="001937EB" w:rsidRPr="00663906" w:rsidRDefault="001937EB" w:rsidP="001937EB">
      <w:pPr>
        <w:jc w:val="both"/>
        <w:rPr>
          <w:rFonts w:ascii="Tahoma" w:hAnsi="Tahoma" w:cs="Tahoma"/>
        </w:rPr>
      </w:pPr>
    </w:p>
    <w:p w14:paraId="5A6B3EDF" w14:textId="77777777" w:rsidR="001937EB" w:rsidRPr="00663906" w:rsidRDefault="001937EB" w:rsidP="001937EB">
      <w:pPr>
        <w:pStyle w:val="Brezrazmikov"/>
        <w:jc w:val="both"/>
        <w:rPr>
          <w:rFonts w:ascii="Tahoma" w:hAnsi="Tahoma" w:cs="Tahoma"/>
        </w:rPr>
      </w:pPr>
    </w:p>
    <w:p w14:paraId="5F57E107" w14:textId="77777777" w:rsidR="001937EB" w:rsidRDefault="001937EB" w:rsidP="001937EB">
      <w:pPr>
        <w:pStyle w:val="Brezrazmikov"/>
        <w:jc w:val="both"/>
        <w:rPr>
          <w:rFonts w:ascii="Tahoma" w:hAnsi="Tahoma" w:cs="Tahoma"/>
        </w:rPr>
      </w:pPr>
    </w:p>
    <w:p w14:paraId="6286F675" w14:textId="77777777" w:rsidR="001937EB" w:rsidRDefault="001937EB" w:rsidP="001937EB">
      <w:pPr>
        <w:pStyle w:val="Brezrazmikov"/>
        <w:jc w:val="both"/>
        <w:rPr>
          <w:rFonts w:ascii="Tahoma" w:hAnsi="Tahoma" w:cs="Tahoma"/>
        </w:rPr>
      </w:pPr>
    </w:p>
    <w:p w14:paraId="042A6047" w14:textId="77777777" w:rsidR="001937EB" w:rsidRDefault="001937EB" w:rsidP="001937EB">
      <w:pPr>
        <w:pStyle w:val="Brezrazmikov"/>
        <w:jc w:val="both"/>
        <w:rPr>
          <w:rFonts w:ascii="Tahoma" w:hAnsi="Tahoma" w:cs="Tahoma"/>
        </w:rPr>
      </w:pPr>
    </w:p>
    <w:p w14:paraId="193391A3" w14:textId="77777777" w:rsidR="001937EB" w:rsidRPr="00663906" w:rsidRDefault="001937EB" w:rsidP="001937EB">
      <w:pPr>
        <w:pStyle w:val="Brezrazmikov"/>
        <w:jc w:val="both"/>
        <w:rPr>
          <w:rFonts w:ascii="Tahoma" w:hAnsi="Tahoma" w:cs="Tahoma"/>
        </w:rPr>
      </w:pPr>
    </w:p>
    <w:p w14:paraId="4960B896" w14:textId="77777777" w:rsidR="001937EB" w:rsidRPr="00663906" w:rsidRDefault="001937EB" w:rsidP="001937EB">
      <w:pPr>
        <w:pStyle w:val="Brezrazmikov"/>
        <w:jc w:val="both"/>
        <w:rPr>
          <w:rFonts w:ascii="Tahoma" w:hAnsi="Tahoma" w:cs="Tahoma"/>
        </w:rPr>
      </w:pPr>
    </w:p>
    <w:p w14:paraId="1E9633AD" w14:textId="77777777" w:rsidR="001937EB" w:rsidRPr="00663906" w:rsidRDefault="001937EB" w:rsidP="001937EB">
      <w:pPr>
        <w:pStyle w:val="Brezrazmikov"/>
        <w:jc w:val="both"/>
        <w:rPr>
          <w:rFonts w:ascii="Tahoma" w:hAnsi="Tahoma" w:cs="Tahoma"/>
        </w:rPr>
      </w:pPr>
    </w:p>
    <w:p w14:paraId="03493DE1" w14:textId="77777777" w:rsidR="001937EB" w:rsidRPr="00663906" w:rsidRDefault="001937EB" w:rsidP="001937EB">
      <w:pPr>
        <w:pStyle w:val="Brezrazmikov"/>
        <w:jc w:val="both"/>
        <w:rPr>
          <w:rFonts w:ascii="Tahoma" w:hAnsi="Tahoma" w:cs="Tahoma"/>
          <w14:textOutline w14:w="9525" w14:cap="rnd" w14:cmpd="sng" w14:algn="ctr">
            <w14:solidFill>
              <w14:srgbClr w14:val="000000"/>
            </w14:solidFill>
            <w14:prstDash w14:val="solid"/>
            <w14:bevel/>
          </w14:textOutline>
        </w:rPr>
      </w:pPr>
    </w:p>
    <w:tbl>
      <w:tblPr>
        <w:tblpPr w:leftFromText="141" w:rightFromText="141" w:bottomFromText="160" w:vertAnchor="text" w:tblpY="1"/>
        <w:tblW w:w="5000" w:type="pct"/>
        <w:tblLayout w:type="fixed"/>
        <w:tblLook w:val="04A0" w:firstRow="1" w:lastRow="0" w:firstColumn="1" w:lastColumn="0" w:noHBand="0" w:noVBand="1"/>
      </w:tblPr>
      <w:tblGrid>
        <w:gridCol w:w="3095"/>
        <w:gridCol w:w="6817"/>
      </w:tblGrid>
      <w:tr w:rsidR="001937EB" w:rsidRPr="001937EB" w14:paraId="28871859" w14:textId="77777777" w:rsidTr="001937EB">
        <w:tc>
          <w:tcPr>
            <w:tcW w:w="3095" w:type="dxa"/>
            <w:tcBorders>
              <w:top w:val="single" w:sz="4" w:space="0" w:color="000000"/>
              <w:left w:val="single" w:sz="4" w:space="0" w:color="000000"/>
              <w:bottom w:val="single" w:sz="4" w:space="0" w:color="000000"/>
              <w:right w:val="single" w:sz="4" w:space="0" w:color="000000"/>
            </w:tcBorders>
            <w:vAlign w:val="center"/>
          </w:tcPr>
          <w:p w14:paraId="7FFBDB2B" w14:textId="77777777" w:rsidR="001937EB" w:rsidRPr="001937EB" w:rsidRDefault="001937EB" w:rsidP="001937EB">
            <w:pPr>
              <w:widowControl w:val="0"/>
              <w:spacing w:before="120" w:line="252" w:lineRule="auto"/>
              <w:rPr>
                <w:rFonts w:ascii="Tahoma" w:eastAsia="Calibri" w:hAnsi="Tahoma" w:cs="Tahoma"/>
                <w:kern w:val="2"/>
                <w:sz w:val="24"/>
                <w:lang w:eastAsia="sl-SI"/>
                <w14:ligatures w14:val="standardContextual"/>
              </w:rPr>
            </w:pPr>
            <w:r w:rsidRPr="001937EB">
              <w:rPr>
                <w:rFonts w:ascii="Tahoma" w:eastAsia="Calibri" w:hAnsi="Tahoma" w:cs="Tahoma"/>
                <w:kern w:val="2"/>
                <w:sz w:val="22"/>
                <w:szCs w:val="22"/>
                <w:lang w:eastAsia="en-US"/>
                <w14:ligatures w14:val="standardContextual"/>
              </w:rPr>
              <w:t>Oznaka/Verzija:</w:t>
            </w:r>
          </w:p>
        </w:tc>
        <w:tc>
          <w:tcPr>
            <w:tcW w:w="6817" w:type="dxa"/>
            <w:tcBorders>
              <w:top w:val="single" w:sz="4" w:space="0" w:color="000000"/>
              <w:left w:val="single" w:sz="4" w:space="0" w:color="000000"/>
              <w:bottom w:val="single" w:sz="4" w:space="0" w:color="000000"/>
              <w:right w:val="single" w:sz="4" w:space="0" w:color="000000"/>
            </w:tcBorders>
            <w:vAlign w:val="center"/>
          </w:tcPr>
          <w:p w14:paraId="7C140EC2" w14:textId="574422D1" w:rsidR="001937EB" w:rsidRPr="001937EB" w:rsidRDefault="001937EB" w:rsidP="001937EB">
            <w:pPr>
              <w:widowControl w:val="0"/>
              <w:spacing w:before="120" w:line="252" w:lineRule="auto"/>
              <w:jc w:val="both"/>
              <w:rPr>
                <w:rFonts w:ascii="Tahoma" w:eastAsia="Calibri" w:hAnsi="Tahoma" w:cs="Tahoma"/>
                <w:kern w:val="2"/>
                <w:sz w:val="22"/>
                <w:szCs w:val="22"/>
                <w:lang w:eastAsia="en-US"/>
                <w14:ligatures w14:val="standardContextual"/>
              </w:rPr>
            </w:pPr>
            <w:r w:rsidRPr="001937EB">
              <w:rPr>
                <w:rFonts w:ascii="Tahoma" w:eastAsia="Calibri" w:hAnsi="Tahoma" w:cs="Tahoma"/>
                <w:kern w:val="2"/>
                <w:sz w:val="22"/>
                <w:szCs w:val="22"/>
                <w:lang w:eastAsia="en-US"/>
                <w14:ligatures w14:val="standardContextual"/>
              </w:rPr>
              <w:t>1.</w:t>
            </w:r>
            <w:r w:rsidR="0050762B">
              <w:rPr>
                <w:rFonts w:ascii="Tahoma" w:eastAsia="Calibri" w:hAnsi="Tahoma" w:cs="Tahoma"/>
                <w:kern w:val="2"/>
                <w:sz w:val="22"/>
                <w:szCs w:val="22"/>
                <w:lang w:eastAsia="en-US"/>
                <w14:ligatures w14:val="standardContextual"/>
              </w:rPr>
              <w:t>5</w:t>
            </w:r>
          </w:p>
        </w:tc>
      </w:tr>
      <w:tr w:rsidR="001937EB" w:rsidRPr="001937EB" w14:paraId="074D14B1" w14:textId="77777777" w:rsidTr="001937EB">
        <w:tc>
          <w:tcPr>
            <w:tcW w:w="3095" w:type="dxa"/>
            <w:tcBorders>
              <w:top w:val="single" w:sz="4" w:space="0" w:color="000000"/>
              <w:left w:val="single" w:sz="4" w:space="0" w:color="000000"/>
              <w:bottom w:val="single" w:sz="4" w:space="0" w:color="000000"/>
              <w:right w:val="single" w:sz="4" w:space="0" w:color="000000"/>
            </w:tcBorders>
            <w:vAlign w:val="center"/>
          </w:tcPr>
          <w:p w14:paraId="61BDC926" w14:textId="77777777" w:rsidR="001937EB" w:rsidRPr="001937EB" w:rsidRDefault="001937EB" w:rsidP="001937EB">
            <w:pPr>
              <w:widowControl w:val="0"/>
              <w:spacing w:before="120" w:line="252" w:lineRule="auto"/>
              <w:rPr>
                <w:rFonts w:ascii="Tahoma" w:eastAsia="Calibri" w:hAnsi="Tahoma" w:cs="Tahoma"/>
                <w:kern w:val="2"/>
                <w:sz w:val="22"/>
                <w:szCs w:val="22"/>
                <w:lang w:eastAsia="en-US"/>
                <w14:ligatures w14:val="standardContextual"/>
              </w:rPr>
            </w:pPr>
            <w:r w:rsidRPr="001937EB">
              <w:rPr>
                <w:rFonts w:ascii="Tahoma" w:eastAsia="Calibri" w:hAnsi="Tahoma" w:cs="Tahoma"/>
                <w:kern w:val="2"/>
                <w:sz w:val="22"/>
                <w:szCs w:val="22"/>
                <w:lang w:eastAsia="en-US"/>
                <w14:ligatures w14:val="standardContextual"/>
              </w:rPr>
              <w:t>Številka dokumenta:</w:t>
            </w:r>
          </w:p>
        </w:tc>
        <w:tc>
          <w:tcPr>
            <w:tcW w:w="6817" w:type="dxa"/>
            <w:tcBorders>
              <w:top w:val="single" w:sz="4" w:space="0" w:color="000000"/>
              <w:left w:val="single" w:sz="4" w:space="0" w:color="000000"/>
              <w:bottom w:val="single" w:sz="4" w:space="0" w:color="000000"/>
              <w:right w:val="single" w:sz="4" w:space="0" w:color="000000"/>
            </w:tcBorders>
            <w:vAlign w:val="center"/>
          </w:tcPr>
          <w:p w14:paraId="48DAA732" w14:textId="77777777" w:rsidR="001937EB" w:rsidRPr="001937EB" w:rsidRDefault="001937EB" w:rsidP="001937EB">
            <w:pPr>
              <w:widowControl w:val="0"/>
              <w:spacing w:before="120" w:line="252" w:lineRule="auto"/>
              <w:jc w:val="both"/>
              <w:rPr>
                <w:rFonts w:ascii="Tahoma" w:eastAsia="Calibri" w:hAnsi="Tahoma" w:cs="Tahoma"/>
                <w:kern w:val="2"/>
                <w:sz w:val="22"/>
                <w:szCs w:val="22"/>
                <w:lang w:eastAsia="en-US"/>
                <w14:ligatures w14:val="standardContextual"/>
              </w:rPr>
            </w:pPr>
            <w:r w:rsidRPr="001937EB">
              <w:rPr>
                <w:rFonts w:ascii="Tahoma" w:eastAsia="Calibri" w:hAnsi="Tahoma" w:cs="Tahoma"/>
                <w:kern w:val="2"/>
                <w:sz w:val="22"/>
                <w:szCs w:val="22"/>
                <w:lang w:eastAsia="en-US"/>
                <w14:ligatures w14:val="standardContextual"/>
              </w:rPr>
              <w:t>82/2024</w:t>
            </w:r>
          </w:p>
        </w:tc>
      </w:tr>
      <w:tr w:rsidR="001937EB" w:rsidRPr="001937EB" w14:paraId="35340279" w14:textId="77777777" w:rsidTr="001937EB">
        <w:tc>
          <w:tcPr>
            <w:tcW w:w="3095" w:type="dxa"/>
            <w:tcBorders>
              <w:top w:val="single" w:sz="4" w:space="0" w:color="000000"/>
              <w:left w:val="single" w:sz="4" w:space="0" w:color="000000"/>
              <w:bottom w:val="single" w:sz="4" w:space="0" w:color="000000"/>
              <w:right w:val="single" w:sz="4" w:space="0" w:color="000000"/>
            </w:tcBorders>
            <w:vAlign w:val="center"/>
          </w:tcPr>
          <w:p w14:paraId="331F7084" w14:textId="77777777" w:rsidR="001937EB" w:rsidRPr="001937EB" w:rsidRDefault="001937EB" w:rsidP="001937EB">
            <w:pPr>
              <w:widowControl w:val="0"/>
              <w:spacing w:before="120" w:line="252" w:lineRule="auto"/>
              <w:rPr>
                <w:rFonts w:ascii="Tahoma" w:eastAsia="Calibri" w:hAnsi="Tahoma" w:cs="Tahoma"/>
                <w:kern w:val="2"/>
                <w:sz w:val="22"/>
                <w:szCs w:val="22"/>
                <w:lang w:eastAsia="en-US"/>
                <w14:ligatures w14:val="standardContextual"/>
              </w:rPr>
            </w:pPr>
            <w:r w:rsidRPr="001937EB">
              <w:rPr>
                <w:rFonts w:ascii="Tahoma" w:eastAsia="Calibri" w:hAnsi="Tahoma" w:cs="Tahoma"/>
                <w:kern w:val="2"/>
                <w:sz w:val="22"/>
                <w:szCs w:val="22"/>
                <w:lang w:eastAsia="en-US"/>
                <w14:ligatures w14:val="standardContextual"/>
              </w:rPr>
              <w:t>Pripravljeno dne:</w:t>
            </w:r>
          </w:p>
        </w:tc>
        <w:tc>
          <w:tcPr>
            <w:tcW w:w="6817" w:type="dxa"/>
            <w:tcBorders>
              <w:top w:val="single" w:sz="4" w:space="0" w:color="000000"/>
              <w:left w:val="single" w:sz="4" w:space="0" w:color="000000"/>
              <w:bottom w:val="single" w:sz="4" w:space="0" w:color="000000"/>
              <w:right w:val="single" w:sz="4" w:space="0" w:color="000000"/>
            </w:tcBorders>
            <w:vAlign w:val="center"/>
          </w:tcPr>
          <w:p w14:paraId="582C43DB" w14:textId="199FFE9D" w:rsidR="001937EB" w:rsidRPr="001937EB" w:rsidRDefault="001937EB" w:rsidP="001937EB">
            <w:pPr>
              <w:widowControl w:val="0"/>
              <w:spacing w:before="120" w:line="252" w:lineRule="auto"/>
              <w:rPr>
                <w:rFonts w:ascii="Tahoma" w:eastAsia="Calibri" w:hAnsi="Tahoma" w:cs="Tahoma"/>
                <w:kern w:val="2"/>
                <w:sz w:val="22"/>
                <w:szCs w:val="22"/>
                <w:lang w:eastAsia="en-US"/>
                <w14:ligatures w14:val="standardContextual"/>
              </w:rPr>
            </w:pPr>
            <w:r w:rsidRPr="001937EB">
              <w:rPr>
                <w:rFonts w:ascii="Tahoma" w:eastAsia="Calibri" w:hAnsi="Tahoma" w:cs="Tahoma"/>
                <w:kern w:val="2"/>
                <w:sz w:val="22"/>
                <w:szCs w:val="22"/>
                <w:lang w:eastAsia="en-US"/>
                <w14:ligatures w14:val="standardContextual"/>
              </w:rPr>
              <w:t>25.10.2024</w:t>
            </w:r>
            <w:r w:rsidR="0050762B">
              <w:rPr>
                <w:rFonts w:ascii="Tahoma" w:eastAsia="Calibri" w:hAnsi="Tahoma" w:cs="Tahoma"/>
                <w:kern w:val="2"/>
                <w:sz w:val="22"/>
                <w:szCs w:val="22"/>
                <w:lang w:eastAsia="en-US"/>
                <w14:ligatures w14:val="standardContextual"/>
              </w:rPr>
              <w:t>; dopolnitev 24.4.2026</w:t>
            </w:r>
          </w:p>
        </w:tc>
      </w:tr>
      <w:tr w:rsidR="001937EB" w:rsidRPr="001937EB" w14:paraId="476F47CC" w14:textId="77777777" w:rsidTr="001937EB">
        <w:tc>
          <w:tcPr>
            <w:tcW w:w="3095" w:type="dxa"/>
            <w:tcBorders>
              <w:top w:val="single" w:sz="4" w:space="0" w:color="000000"/>
              <w:left w:val="single" w:sz="4" w:space="0" w:color="000000"/>
              <w:bottom w:val="single" w:sz="4" w:space="0" w:color="000000"/>
              <w:right w:val="single" w:sz="4" w:space="0" w:color="000000"/>
            </w:tcBorders>
            <w:vAlign w:val="center"/>
          </w:tcPr>
          <w:p w14:paraId="274FB499" w14:textId="77777777" w:rsidR="001937EB" w:rsidRPr="001937EB" w:rsidRDefault="001937EB" w:rsidP="001937EB">
            <w:pPr>
              <w:widowControl w:val="0"/>
              <w:spacing w:before="120" w:line="252" w:lineRule="auto"/>
              <w:rPr>
                <w:rFonts w:ascii="Tahoma" w:eastAsia="Calibri" w:hAnsi="Tahoma" w:cs="Tahoma"/>
                <w:kern w:val="2"/>
                <w:sz w:val="22"/>
                <w:szCs w:val="22"/>
                <w:lang w:eastAsia="en-US"/>
                <w14:ligatures w14:val="standardContextual"/>
              </w:rPr>
            </w:pPr>
            <w:r w:rsidRPr="001937EB">
              <w:rPr>
                <w:rFonts w:ascii="Tahoma" w:eastAsia="Calibri" w:hAnsi="Tahoma" w:cs="Tahoma"/>
                <w:kern w:val="2"/>
                <w:sz w:val="22"/>
                <w:szCs w:val="22"/>
                <w:lang w:eastAsia="en-US"/>
                <w14:ligatures w14:val="standardContextual"/>
              </w:rPr>
              <w:t>Upravljavec:</w:t>
            </w:r>
          </w:p>
        </w:tc>
        <w:tc>
          <w:tcPr>
            <w:tcW w:w="6817" w:type="dxa"/>
            <w:tcBorders>
              <w:top w:val="single" w:sz="4" w:space="0" w:color="000000"/>
              <w:left w:val="single" w:sz="4" w:space="0" w:color="000000"/>
              <w:bottom w:val="single" w:sz="4" w:space="0" w:color="000000"/>
              <w:right w:val="single" w:sz="4" w:space="0" w:color="000000"/>
            </w:tcBorders>
            <w:vAlign w:val="center"/>
          </w:tcPr>
          <w:p w14:paraId="37D026DA" w14:textId="7D8CCD03" w:rsidR="001937EB" w:rsidRPr="001937EB" w:rsidRDefault="001937EB" w:rsidP="001937EB">
            <w:pPr>
              <w:widowControl w:val="0"/>
              <w:spacing w:before="120" w:line="252" w:lineRule="auto"/>
              <w:rPr>
                <w:rFonts w:ascii="Tahoma" w:eastAsia="Calibri" w:hAnsi="Tahoma" w:cs="Tahoma"/>
                <w:kern w:val="2"/>
                <w:sz w:val="22"/>
                <w:szCs w:val="22"/>
                <w:lang w:eastAsia="en-US"/>
                <w14:ligatures w14:val="standardContextual"/>
              </w:rPr>
            </w:pPr>
            <w:r w:rsidRPr="001937EB">
              <w:rPr>
                <w:rFonts w:ascii="Tahoma" w:eastAsia="Calibri" w:hAnsi="Tahoma" w:cs="Tahoma"/>
                <w:kern w:val="2"/>
                <w:sz w:val="22"/>
                <w:szCs w:val="22"/>
                <w:lang w:eastAsia="en-US"/>
                <w14:ligatures w14:val="standardContextual"/>
              </w:rPr>
              <w:t xml:space="preserve">Komunala, javno podjetje, Kranjska Gora, d.o.o., </w:t>
            </w:r>
            <w:r w:rsidRPr="001937EB">
              <w:rPr>
                <w:rFonts w:ascii="Calibri" w:eastAsia="Calibri" w:hAnsi="Calibri" w:cs="Times New Roman"/>
                <w:kern w:val="2"/>
                <w:sz w:val="22"/>
                <w:szCs w:val="22"/>
                <w:lang w:eastAsia="en-US"/>
                <w14:ligatures w14:val="standardContextual"/>
              </w:rPr>
              <w:t xml:space="preserve"> </w:t>
            </w:r>
            <w:r w:rsidRPr="001937EB">
              <w:rPr>
                <w:rFonts w:ascii="Tahoma" w:eastAsia="Calibri" w:hAnsi="Tahoma" w:cs="Tahoma"/>
                <w:kern w:val="2"/>
                <w:sz w:val="22"/>
                <w:szCs w:val="22"/>
                <w:lang w:eastAsia="en-US"/>
                <w14:ligatures w14:val="standardContextual"/>
              </w:rPr>
              <w:t>Spodnje Rute 50, 4282 Gozd Martuljek</w:t>
            </w:r>
          </w:p>
        </w:tc>
      </w:tr>
      <w:tr w:rsidR="001937EB" w:rsidRPr="001937EB" w14:paraId="21ECE45D" w14:textId="77777777" w:rsidTr="001937EB">
        <w:tc>
          <w:tcPr>
            <w:tcW w:w="3095" w:type="dxa"/>
            <w:tcBorders>
              <w:top w:val="single" w:sz="4" w:space="0" w:color="000000"/>
              <w:left w:val="single" w:sz="4" w:space="0" w:color="000000"/>
              <w:bottom w:val="single" w:sz="4" w:space="0" w:color="000000"/>
              <w:right w:val="single" w:sz="4" w:space="0" w:color="000000"/>
            </w:tcBorders>
            <w:vAlign w:val="center"/>
          </w:tcPr>
          <w:p w14:paraId="13222558" w14:textId="2E40B119" w:rsidR="001937EB" w:rsidRPr="001937EB" w:rsidRDefault="001937EB" w:rsidP="001937EB">
            <w:pPr>
              <w:widowControl w:val="0"/>
              <w:spacing w:before="120" w:line="252" w:lineRule="auto"/>
              <w:rPr>
                <w:rFonts w:ascii="Tahoma" w:eastAsia="Calibri" w:hAnsi="Tahoma" w:cs="Tahoma"/>
                <w:kern w:val="2"/>
                <w:sz w:val="22"/>
                <w:szCs w:val="22"/>
                <w:lang w:eastAsia="en-US"/>
                <w14:ligatures w14:val="standardContextual"/>
              </w:rPr>
            </w:pPr>
            <w:r w:rsidRPr="001937EB">
              <w:rPr>
                <w:rFonts w:ascii="Tahoma" w:eastAsia="Calibri" w:hAnsi="Tahoma" w:cs="Tahoma"/>
                <w:kern w:val="2"/>
                <w:sz w:val="22"/>
                <w:szCs w:val="22"/>
                <w:lang w:eastAsia="en-US"/>
                <w14:ligatures w14:val="standardContextual"/>
              </w:rPr>
              <w:t>Pripravil</w:t>
            </w:r>
            <w:r w:rsidR="00461104">
              <w:rPr>
                <w:rFonts w:ascii="Tahoma" w:eastAsia="Calibri" w:hAnsi="Tahoma" w:cs="Tahoma"/>
                <w:kern w:val="2"/>
                <w:sz w:val="22"/>
                <w:szCs w:val="22"/>
                <w:lang w:eastAsia="en-US"/>
                <w14:ligatures w14:val="standardContextual"/>
              </w:rPr>
              <w:t>a</w:t>
            </w:r>
            <w:r w:rsidRPr="001937EB">
              <w:rPr>
                <w:rFonts w:ascii="Tahoma" w:eastAsia="Calibri" w:hAnsi="Tahoma" w:cs="Tahoma"/>
                <w:kern w:val="2"/>
                <w:sz w:val="22"/>
                <w:szCs w:val="22"/>
                <w:lang w:eastAsia="en-US"/>
                <w14:ligatures w14:val="standardContextual"/>
              </w:rPr>
              <w:t>:</w:t>
            </w:r>
          </w:p>
        </w:tc>
        <w:tc>
          <w:tcPr>
            <w:tcW w:w="6817" w:type="dxa"/>
            <w:tcBorders>
              <w:top w:val="single" w:sz="4" w:space="0" w:color="000000"/>
              <w:left w:val="single" w:sz="4" w:space="0" w:color="000000"/>
              <w:bottom w:val="single" w:sz="4" w:space="0" w:color="000000"/>
              <w:right w:val="single" w:sz="4" w:space="0" w:color="000000"/>
            </w:tcBorders>
            <w:vAlign w:val="center"/>
          </w:tcPr>
          <w:p w14:paraId="1FFF5858" w14:textId="5A66158D" w:rsidR="001937EB" w:rsidRPr="001937EB" w:rsidRDefault="00461104" w:rsidP="001937EB">
            <w:pPr>
              <w:widowControl w:val="0"/>
              <w:spacing w:before="120" w:line="252" w:lineRule="auto"/>
              <w:rPr>
                <w:rFonts w:ascii="Tahoma" w:eastAsia="Calibri" w:hAnsi="Tahoma" w:cs="Tahoma"/>
                <w:kern w:val="2"/>
                <w:sz w:val="22"/>
                <w:szCs w:val="22"/>
                <w:lang w:eastAsia="en-US"/>
                <w14:ligatures w14:val="standardContextual"/>
              </w:rPr>
            </w:pPr>
            <w:r>
              <w:rPr>
                <w:rFonts w:ascii="Tahoma" w:eastAsia="Calibri" w:hAnsi="Tahoma" w:cs="Tahoma"/>
                <w:kern w:val="2"/>
                <w:sz w:val="22"/>
                <w:szCs w:val="22"/>
                <w:lang w:eastAsia="en-US"/>
                <w14:ligatures w14:val="standardContextual"/>
              </w:rPr>
              <w:t xml:space="preserve">Anže Bizjak, </w:t>
            </w:r>
            <w:r w:rsidR="001937EB" w:rsidRPr="001937EB">
              <w:rPr>
                <w:rFonts w:ascii="Tahoma" w:eastAsia="Calibri" w:hAnsi="Tahoma" w:cs="Tahoma"/>
                <w:kern w:val="2"/>
                <w:sz w:val="22"/>
                <w:szCs w:val="22"/>
                <w:lang w:eastAsia="en-US"/>
                <w14:ligatures w14:val="standardContextual"/>
              </w:rPr>
              <w:t>Tanja Ferk</w:t>
            </w:r>
          </w:p>
        </w:tc>
      </w:tr>
      <w:tr w:rsidR="001937EB" w:rsidRPr="001937EB" w14:paraId="4AADDCF5" w14:textId="77777777" w:rsidTr="001937EB">
        <w:tc>
          <w:tcPr>
            <w:tcW w:w="3095" w:type="dxa"/>
            <w:tcBorders>
              <w:top w:val="single" w:sz="4" w:space="0" w:color="000000"/>
              <w:left w:val="single" w:sz="4" w:space="0" w:color="000000"/>
              <w:bottom w:val="single" w:sz="4" w:space="0" w:color="000000"/>
              <w:right w:val="single" w:sz="4" w:space="0" w:color="000000"/>
            </w:tcBorders>
            <w:vAlign w:val="center"/>
          </w:tcPr>
          <w:p w14:paraId="180186B3" w14:textId="77777777" w:rsidR="001937EB" w:rsidRPr="001937EB" w:rsidRDefault="001937EB" w:rsidP="001937EB">
            <w:pPr>
              <w:widowControl w:val="0"/>
              <w:spacing w:before="120" w:line="252" w:lineRule="auto"/>
              <w:rPr>
                <w:rFonts w:ascii="Tahoma" w:eastAsia="Calibri" w:hAnsi="Tahoma" w:cs="Tahoma"/>
                <w:kern w:val="2"/>
                <w:sz w:val="22"/>
                <w:szCs w:val="22"/>
                <w:lang w:eastAsia="en-US"/>
                <w14:ligatures w14:val="standardContextual"/>
              </w:rPr>
            </w:pPr>
            <w:r w:rsidRPr="001937EB">
              <w:rPr>
                <w:rFonts w:ascii="Tahoma" w:eastAsia="Calibri" w:hAnsi="Tahoma" w:cs="Tahoma"/>
                <w:kern w:val="2"/>
                <w:sz w:val="22"/>
                <w:szCs w:val="22"/>
                <w:lang w:eastAsia="en-US"/>
                <w14:ligatures w14:val="standardContextual"/>
              </w:rPr>
              <w:t>Sodeloval:</w:t>
            </w:r>
          </w:p>
        </w:tc>
        <w:tc>
          <w:tcPr>
            <w:tcW w:w="6817" w:type="dxa"/>
            <w:tcBorders>
              <w:top w:val="single" w:sz="4" w:space="0" w:color="000000"/>
              <w:left w:val="single" w:sz="4" w:space="0" w:color="000000"/>
              <w:bottom w:val="single" w:sz="4" w:space="0" w:color="000000"/>
              <w:right w:val="single" w:sz="4" w:space="0" w:color="000000"/>
            </w:tcBorders>
            <w:vAlign w:val="center"/>
          </w:tcPr>
          <w:p w14:paraId="0D993C60" w14:textId="77777777" w:rsidR="001937EB" w:rsidRPr="001937EB" w:rsidRDefault="001937EB" w:rsidP="001937EB">
            <w:pPr>
              <w:widowControl w:val="0"/>
              <w:spacing w:before="120" w:line="252" w:lineRule="auto"/>
              <w:rPr>
                <w:rFonts w:ascii="Tahoma" w:eastAsia="Calibri" w:hAnsi="Tahoma" w:cs="Tahoma"/>
                <w:kern w:val="2"/>
                <w:sz w:val="22"/>
                <w:szCs w:val="22"/>
                <w:lang w:eastAsia="en-US"/>
                <w14:ligatures w14:val="standardContextual"/>
              </w:rPr>
            </w:pPr>
            <w:r w:rsidRPr="001937EB">
              <w:rPr>
                <w:rFonts w:ascii="Tahoma" w:eastAsia="Calibri" w:hAnsi="Tahoma" w:cs="Tahoma"/>
                <w:kern w:val="2"/>
                <w:sz w:val="22"/>
                <w:szCs w:val="22"/>
                <w:lang w:eastAsia="en-US"/>
                <w14:ligatures w14:val="standardContextual"/>
              </w:rPr>
              <w:t>Robert Klinar, Občina Kranjska Gora</w:t>
            </w:r>
          </w:p>
        </w:tc>
      </w:tr>
      <w:tr w:rsidR="001937EB" w:rsidRPr="001937EB" w14:paraId="7F2068C1" w14:textId="77777777" w:rsidTr="001937EB">
        <w:tc>
          <w:tcPr>
            <w:tcW w:w="3095" w:type="dxa"/>
            <w:tcBorders>
              <w:top w:val="single" w:sz="4" w:space="0" w:color="000000"/>
              <w:left w:val="single" w:sz="4" w:space="0" w:color="000000"/>
              <w:bottom w:val="single" w:sz="4" w:space="0" w:color="000000"/>
              <w:right w:val="single" w:sz="4" w:space="0" w:color="000000"/>
            </w:tcBorders>
            <w:vAlign w:val="center"/>
          </w:tcPr>
          <w:p w14:paraId="0B0271AF" w14:textId="77777777" w:rsidR="001937EB" w:rsidRPr="001937EB" w:rsidRDefault="001937EB" w:rsidP="001937EB">
            <w:pPr>
              <w:widowControl w:val="0"/>
              <w:spacing w:before="120" w:line="252" w:lineRule="auto"/>
              <w:rPr>
                <w:rFonts w:ascii="Tahoma" w:eastAsia="Calibri" w:hAnsi="Tahoma" w:cs="Tahoma"/>
                <w:kern w:val="2"/>
                <w:sz w:val="22"/>
                <w:szCs w:val="22"/>
                <w:lang w:eastAsia="en-US"/>
                <w14:ligatures w14:val="standardContextual"/>
              </w:rPr>
            </w:pPr>
            <w:r w:rsidRPr="001937EB">
              <w:rPr>
                <w:rFonts w:ascii="Tahoma" w:eastAsia="Calibri" w:hAnsi="Tahoma" w:cs="Tahoma"/>
                <w:kern w:val="2"/>
                <w:sz w:val="22"/>
                <w:szCs w:val="22"/>
                <w:lang w:eastAsia="en-US"/>
                <w14:ligatures w14:val="standardContextual"/>
              </w:rPr>
              <w:t>Odgovorna oseba:</w:t>
            </w:r>
          </w:p>
        </w:tc>
        <w:tc>
          <w:tcPr>
            <w:tcW w:w="6817" w:type="dxa"/>
            <w:tcBorders>
              <w:top w:val="single" w:sz="4" w:space="0" w:color="000000"/>
              <w:left w:val="single" w:sz="4" w:space="0" w:color="000000"/>
              <w:bottom w:val="single" w:sz="4" w:space="0" w:color="000000"/>
              <w:right w:val="single" w:sz="4" w:space="0" w:color="000000"/>
            </w:tcBorders>
            <w:vAlign w:val="center"/>
          </w:tcPr>
          <w:p w14:paraId="77CFEF68" w14:textId="59D9BEED" w:rsidR="001937EB" w:rsidRPr="001937EB" w:rsidRDefault="00461104" w:rsidP="001937EB">
            <w:pPr>
              <w:widowControl w:val="0"/>
              <w:spacing w:before="120" w:line="252" w:lineRule="auto"/>
              <w:rPr>
                <w:rFonts w:ascii="Tahoma" w:eastAsia="Calibri" w:hAnsi="Tahoma" w:cs="Tahoma"/>
                <w:kern w:val="2"/>
                <w:sz w:val="22"/>
                <w:szCs w:val="22"/>
                <w:lang w:eastAsia="en-US"/>
                <w14:ligatures w14:val="standardContextual"/>
              </w:rPr>
            </w:pPr>
            <w:r>
              <w:rPr>
                <w:rFonts w:ascii="Tahoma" w:eastAsia="Calibri" w:hAnsi="Tahoma" w:cs="Tahoma"/>
                <w:kern w:val="2"/>
                <w:sz w:val="22"/>
                <w:szCs w:val="22"/>
                <w:lang w:eastAsia="en-US"/>
                <w14:ligatures w14:val="standardContextual"/>
              </w:rPr>
              <w:t>Anže Bizjak</w:t>
            </w:r>
            <w:r w:rsidR="001937EB" w:rsidRPr="001937EB">
              <w:rPr>
                <w:rFonts w:ascii="Tahoma" w:eastAsia="Calibri" w:hAnsi="Tahoma" w:cs="Tahoma"/>
                <w:kern w:val="2"/>
                <w:sz w:val="22"/>
                <w:szCs w:val="22"/>
                <w:lang w:eastAsia="en-US"/>
                <w14:ligatures w14:val="standardContextual"/>
              </w:rPr>
              <w:t>, direktor Komunale Kranjska Gora d.o.o.</w:t>
            </w:r>
          </w:p>
        </w:tc>
      </w:tr>
    </w:tbl>
    <w:p w14:paraId="53AA5B61" w14:textId="77777777" w:rsidR="001937EB" w:rsidRPr="001937EB" w:rsidRDefault="001937EB" w:rsidP="001937EB">
      <w:pPr>
        <w:keepNext/>
        <w:keepLines/>
        <w:numPr>
          <w:ilvl w:val="0"/>
          <w:numId w:val="8"/>
        </w:numPr>
        <w:spacing w:before="240" w:line="300" w:lineRule="auto"/>
        <w:outlineLvl w:val="0"/>
        <w:rPr>
          <w:rFonts w:ascii="Calibri" w:eastAsia="Times New Roman" w:hAnsi="Calibri" w:cs="Calibri"/>
          <w:b/>
          <w:kern w:val="2"/>
          <w:sz w:val="24"/>
          <w:szCs w:val="24"/>
          <w:u w:val="single"/>
          <w:lang w:eastAsia="en-US"/>
          <w14:ligatures w14:val="standardContextual"/>
        </w:rPr>
      </w:pPr>
      <w:bookmarkStart w:id="0" w:name="_Hlk181082137"/>
      <w:r w:rsidRPr="001937EB">
        <w:rPr>
          <w:rFonts w:ascii="Calibri" w:eastAsia="Times New Roman" w:hAnsi="Calibri" w:cs="Calibri"/>
          <w:b/>
          <w:kern w:val="2"/>
          <w:sz w:val="24"/>
          <w:szCs w:val="24"/>
          <w:u w:val="single"/>
          <w:lang w:eastAsia="en-US"/>
          <w14:ligatures w14:val="standardContextual"/>
        </w:rPr>
        <w:lastRenderedPageBreak/>
        <w:t xml:space="preserve">UVOD </w:t>
      </w:r>
    </w:p>
    <w:p w14:paraId="498089FB" w14:textId="77777777" w:rsidR="001937EB" w:rsidRPr="001937EB" w:rsidRDefault="001937EB" w:rsidP="001937EB">
      <w:pPr>
        <w:tabs>
          <w:tab w:val="num" w:pos="720"/>
        </w:tabs>
        <w:spacing w:before="120" w:line="30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V zadnjih letih se občutno povečuje obisk gora s tem pa se tudi povečuje okoljska obremenitev izhodišč za najbolj znane gorske cilje. Posebno mesto v gorskem turizmu ima naša najvišja gora in simbol slovenstva, Triglav in eno od njegovih najbolj množično obiskanih izhodišč, dolina Vrata.</w:t>
      </w:r>
    </w:p>
    <w:p w14:paraId="633A31AE" w14:textId="77777777" w:rsidR="001937EB" w:rsidRPr="001937EB" w:rsidRDefault="001937EB" w:rsidP="001937EB">
      <w:pPr>
        <w:tabs>
          <w:tab w:val="num" w:pos="720"/>
        </w:tabs>
        <w:spacing w:before="120" w:line="30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S 1. novembrom 2024 veljajo določila Odredbe o omejitvi uporabe dela državne ceste RT 908 Mojstrana - Vrata za motorna vozila. V dolino Vrata se bo dostopalo preko omejevalne zapornice. </w:t>
      </w:r>
    </w:p>
    <w:p w14:paraId="4A90D5B3" w14:textId="77777777" w:rsidR="001937EB" w:rsidRPr="001937EB" w:rsidRDefault="001937EB" w:rsidP="001937EB">
      <w:pPr>
        <w:tabs>
          <w:tab w:val="num" w:pos="720"/>
        </w:tabs>
        <w:spacing w:before="120" w:line="30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Komunala, Kranjska Gora, d.o.o. upravlja javna parkirišča na območju občine. V sklopu upravljanja javnih parkirišč upravljajo tudi s parkirišči in zaporo v dolino Vrata.</w:t>
      </w:r>
    </w:p>
    <w:p w14:paraId="316306AD" w14:textId="77777777" w:rsidR="001937EB" w:rsidRPr="001937EB" w:rsidRDefault="001937EB" w:rsidP="001937EB">
      <w:pPr>
        <w:tabs>
          <w:tab w:val="num" w:pos="720"/>
        </w:tabs>
        <w:spacing w:before="120" w:line="300" w:lineRule="auto"/>
        <w:jc w:val="both"/>
        <w:textAlignment w:val="baseline"/>
        <w:rPr>
          <w:rFonts w:ascii="Calibri" w:eastAsia="Calibri" w:hAnsi="Calibri" w:cs="Calibri"/>
          <w:kern w:val="2"/>
          <w:sz w:val="24"/>
          <w:szCs w:val="24"/>
          <w:lang w:eastAsia="en-US"/>
          <w14:ligatures w14:val="standardContextual"/>
        </w:rPr>
      </w:pPr>
    </w:p>
    <w:p w14:paraId="3F03DBBC" w14:textId="77777777" w:rsidR="001937EB" w:rsidRPr="001937EB" w:rsidRDefault="001937EB" w:rsidP="001937EB">
      <w:pPr>
        <w:keepNext/>
        <w:keepLines/>
        <w:numPr>
          <w:ilvl w:val="0"/>
          <w:numId w:val="8"/>
        </w:numPr>
        <w:spacing w:before="240" w:line="300" w:lineRule="auto"/>
        <w:outlineLvl w:val="0"/>
        <w:rPr>
          <w:rFonts w:ascii="Calibri" w:eastAsia="Times New Roman" w:hAnsi="Calibri" w:cs="Calibri"/>
          <w:b/>
          <w:kern w:val="2"/>
          <w:sz w:val="24"/>
          <w:szCs w:val="24"/>
          <w:u w:val="single"/>
          <w:lang w:eastAsia="en-US"/>
          <w14:ligatures w14:val="standardContextual"/>
        </w:rPr>
      </w:pPr>
      <w:r w:rsidRPr="001937EB">
        <w:rPr>
          <w:rFonts w:ascii="Calibri" w:eastAsia="Times New Roman" w:hAnsi="Calibri" w:cs="Calibri"/>
          <w:b/>
          <w:kern w:val="2"/>
          <w:sz w:val="24"/>
          <w:szCs w:val="24"/>
          <w:u w:val="single"/>
          <w:lang w:eastAsia="en-US"/>
          <w14:ligatures w14:val="standardContextual"/>
        </w:rPr>
        <w:t>CILJI OMEJITVE PROMETA V DOLINO VRATA</w:t>
      </w:r>
    </w:p>
    <w:p w14:paraId="1211A0AE" w14:textId="77777777" w:rsidR="001937EB" w:rsidRPr="001937EB" w:rsidRDefault="001937EB" w:rsidP="001937EB">
      <w:pPr>
        <w:tabs>
          <w:tab w:val="num" w:pos="720"/>
        </w:tabs>
        <w:spacing w:before="120" w:line="30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Glavni cilj novega prometnega režima na območju doline Vrata je uvedba omejitev oz. zmanjšanje prometa in s tem zmanjšanje negativnega vpliva na okolje oz. naravo, ki ga ima množični turizem. Hkrati s tem pa je potrebno zagotoviti kar se da nemoten vpliv na življenje v dolini, kar pomeni, da je treba zagotoviti vstop v dolino vsem zainteresiranim skupinam (obiskovalcem, lastnikom zemljišč in objektov, nadzornikom …). </w:t>
      </w:r>
    </w:p>
    <w:p w14:paraId="494DDD78" w14:textId="6FF0568D" w:rsidR="001937EB" w:rsidRPr="001937EB" w:rsidRDefault="001937EB" w:rsidP="001937EB">
      <w:pPr>
        <w:tabs>
          <w:tab w:val="num" w:pos="720"/>
        </w:tabs>
        <w:spacing w:before="120" w:line="30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Za določitev jasnih pravil, Komunala, Kranjska Gora, d.o.o. izdaja ta navodila, ki podrobno določajo postopke in določila o prometnem režimu, pristopni kontroli, načinu dostopa za obiskovalce in izjeme, pogojih za dostop izjem, štetju prometa in zasedenosti parkirišč, sistemu plačevanja</w:t>
      </w:r>
      <w:r w:rsidR="008F424D">
        <w:rPr>
          <w:rFonts w:ascii="Calibri" w:eastAsia="Calibri" w:hAnsi="Calibri" w:cs="Calibri"/>
          <w:kern w:val="2"/>
          <w:sz w:val="24"/>
          <w:szCs w:val="24"/>
          <w:lang w:eastAsia="en-US"/>
          <w14:ligatures w14:val="standardContextual"/>
        </w:rPr>
        <w:t>,</w:t>
      </w:r>
      <w:r w:rsidRPr="001937EB">
        <w:rPr>
          <w:rFonts w:ascii="Calibri" w:eastAsia="Calibri" w:hAnsi="Calibri" w:cs="Calibri"/>
          <w:kern w:val="2"/>
          <w:sz w:val="24"/>
          <w:szCs w:val="24"/>
          <w:lang w:eastAsia="en-US"/>
          <w14:ligatures w14:val="standardContextual"/>
        </w:rPr>
        <w:t xml:space="preserve"> naloga</w:t>
      </w:r>
      <w:r w:rsidR="008F424D">
        <w:rPr>
          <w:rFonts w:ascii="Calibri" w:eastAsia="Calibri" w:hAnsi="Calibri" w:cs="Calibri"/>
          <w:kern w:val="2"/>
          <w:sz w:val="24"/>
          <w:szCs w:val="24"/>
          <w:lang w:eastAsia="en-US"/>
          <w14:ligatures w14:val="standardContextual"/>
        </w:rPr>
        <w:t>h</w:t>
      </w:r>
      <w:r w:rsidRPr="001937EB">
        <w:rPr>
          <w:rFonts w:ascii="Calibri" w:eastAsia="Calibri" w:hAnsi="Calibri" w:cs="Calibri"/>
          <w:kern w:val="2"/>
          <w:sz w:val="24"/>
          <w:szCs w:val="24"/>
          <w:lang w:eastAsia="en-US"/>
          <w14:ligatures w14:val="standardContextual"/>
        </w:rPr>
        <w:t xml:space="preserve"> v zvezi z urejanjem mirujočega prometa, načinu izvajanja javnega prevoza, usmerjanju kolesarjev in pešcev ter </w:t>
      </w:r>
      <w:r w:rsidR="00524CF2">
        <w:rPr>
          <w:rFonts w:ascii="Calibri" w:eastAsia="Calibri" w:hAnsi="Calibri" w:cs="Calibri"/>
          <w:kern w:val="2"/>
          <w:sz w:val="24"/>
          <w:szCs w:val="24"/>
          <w:lang w:eastAsia="en-US"/>
          <w14:ligatures w14:val="standardContextual"/>
        </w:rPr>
        <w:t xml:space="preserve">o </w:t>
      </w:r>
      <w:r w:rsidRPr="001937EB">
        <w:rPr>
          <w:rFonts w:ascii="Calibri" w:eastAsia="Calibri" w:hAnsi="Calibri" w:cs="Calibri"/>
          <w:kern w:val="2"/>
          <w:sz w:val="24"/>
          <w:szCs w:val="24"/>
          <w:lang w:eastAsia="en-US"/>
          <w14:ligatures w14:val="standardContextual"/>
        </w:rPr>
        <w:t>krši</w:t>
      </w:r>
      <w:r w:rsidR="008F424D">
        <w:rPr>
          <w:rFonts w:ascii="Calibri" w:eastAsia="Calibri" w:hAnsi="Calibri" w:cs="Calibri"/>
          <w:kern w:val="2"/>
          <w:sz w:val="24"/>
          <w:szCs w:val="24"/>
          <w:lang w:eastAsia="en-US"/>
          <w14:ligatures w14:val="standardContextual"/>
        </w:rPr>
        <w:t>tvah</w:t>
      </w:r>
      <w:r w:rsidRPr="001937EB">
        <w:rPr>
          <w:rFonts w:ascii="Calibri" w:eastAsia="Calibri" w:hAnsi="Calibri" w:cs="Calibri"/>
          <w:kern w:val="2"/>
          <w:sz w:val="24"/>
          <w:szCs w:val="24"/>
          <w:lang w:eastAsia="en-US"/>
          <w14:ligatures w14:val="standardContextual"/>
        </w:rPr>
        <w:t xml:space="preserve"> določil, ki veljajo za izjeme. </w:t>
      </w:r>
    </w:p>
    <w:p w14:paraId="4B362F84" w14:textId="77777777" w:rsidR="001937EB" w:rsidRPr="001937EB" w:rsidRDefault="001937EB" w:rsidP="001937EB">
      <w:pPr>
        <w:tabs>
          <w:tab w:val="num" w:pos="720"/>
        </w:tabs>
        <w:spacing w:before="120" w:line="300" w:lineRule="auto"/>
        <w:jc w:val="both"/>
        <w:textAlignment w:val="baseline"/>
        <w:rPr>
          <w:rFonts w:ascii="Calibri" w:eastAsia="Calibri" w:hAnsi="Calibri" w:cs="Calibri"/>
          <w:kern w:val="2"/>
          <w:sz w:val="24"/>
          <w:szCs w:val="24"/>
          <w:lang w:eastAsia="en-US"/>
          <w14:ligatures w14:val="standardContextual"/>
        </w:rPr>
      </w:pPr>
    </w:p>
    <w:p w14:paraId="78C9BC82" w14:textId="77777777" w:rsidR="001937EB" w:rsidRPr="001937EB" w:rsidRDefault="001937EB" w:rsidP="001937EB">
      <w:pPr>
        <w:keepNext/>
        <w:keepLines/>
        <w:numPr>
          <w:ilvl w:val="0"/>
          <w:numId w:val="8"/>
        </w:numPr>
        <w:spacing w:before="120" w:line="300" w:lineRule="auto"/>
        <w:outlineLvl w:val="1"/>
        <w:rPr>
          <w:rFonts w:ascii="Calibri" w:eastAsia="Times New Roman" w:hAnsi="Calibri" w:cs="Calibri"/>
          <w:b/>
          <w:kern w:val="2"/>
          <w:sz w:val="24"/>
          <w:szCs w:val="24"/>
          <w:u w:val="single"/>
          <w:lang w:eastAsia="en-US"/>
          <w14:ligatures w14:val="standardContextual"/>
        </w:rPr>
      </w:pPr>
      <w:r w:rsidRPr="001937EB">
        <w:rPr>
          <w:rFonts w:ascii="Calibri" w:eastAsia="Times New Roman" w:hAnsi="Calibri" w:cs="Calibri"/>
          <w:b/>
          <w:kern w:val="2"/>
          <w:sz w:val="24"/>
          <w:szCs w:val="24"/>
          <w:u w:val="single"/>
          <w:lang w:eastAsia="en-US"/>
          <w14:ligatures w14:val="standardContextual"/>
        </w:rPr>
        <w:t>PRAVNA PODLAGA</w:t>
      </w:r>
    </w:p>
    <w:p w14:paraId="6E51B418"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Prometni režim na državni cesti RT-908, Odsek 1383 Mojstrana – Vrata; končno poročilo, PNZ, Ljubljana, februar 2023,</w:t>
      </w:r>
    </w:p>
    <w:p w14:paraId="4F76FA13"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Odlok o urejanju cest in cestnega prometa v Občini Kranjska Gora (Uradni list RS, št. 37/24),</w:t>
      </w:r>
    </w:p>
    <w:p w14:paraId="22648066"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Pravilnik o določitvi javnih parkirnih površin in plačilu parkirnine (Uradni list RS, št. 49/2024 s spremembami in dopolnili),</w:t>
      </w:r>
    </w:p>
    <w:p w14:paraId="049E8633"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Odredba o omejitvi uporabe dela državne ceste RT 908 Mojstrana – Vrata za motorna vozila (Uradni list RS, št. 90/2024). </w:t>
      </w:r>
    </w:p>
    <w:p w14:paraId="508F0E65" w14:textId="77777777" w:rsidR="001937EB" w:rsidRPr="001937EB" w:rsidRDefault="001937EB" w:rsidP="001937EB">
      <w:pPr>
        <w:tabs>
          <w:tab w:val="num" w:pos="720"/>
        </w:tabs>
        <w:spacing w:before="120" w:after="0" w:line="240" w:lineRule="auto"/>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Videonadzor – prepoznava registrskih tablic; Ocena učinka v zvezi z varstvom podatkov.  </w:t>
      </w:r>
    </w:p>
    <w:bookmarkEnd w:id="0"/>
    <w:p w14:paraId="1B28178E" w14:textId="77777777" w:rsidR="001937EB" w:rsidRPr="001937EB" w:rsidRDefault="001937EB" w:rsidP="001937EB">
      <w:pPr>
        <w:tabs>
          <w:tab w:val="num" w:pos="720"/>
        </w:tabs>
        <w:spacing w:before="120" w:after="0" w:line="240" w:lineRule="auto"/>
        <w:textAlignment w:val="baseline"/>
        <w:rPr>
          <w:rFonts w:ascii="Calibri" w:eastAsia="Calibri" w:hAnsi="Calibri" w:cs="Calibri"/>
          <w:kern w:val="2"/>
          <w:sz w:val="24"/>
          <w:szCs w:val="24"/>
          <w:lang w:eastAsia="en-US"/>
          <w14:ligatures w14:val="standardContextual"/>
        </w:rPr>
      </w:pPr>
    </w:p>
    <w:p w14:paraId="6C1C5469" w14:textId="77777777" w:rsidR="001937EB" w:rsidRPr="001937EB" w:rsidRDefault="001937EB" w:rsidP="001937EB">
      <w:pPr>
        <w:keepNext/>
        <w:keepLines/>
        <w:numPr>
          <w:ilvl w:val="0"/>
          <w:numId w:val="8"/>
        </w:numPr>
        <w:spacing w:before="240" w:line="300" w:lineRule="auto"/>
        <w:outlineLvl w:val="0"/>
        <w:rPr>
          <w:rFonts w:ascii="Calibri" w:eastAsia="Times New Roman" w:hAnsi="Calibri" w:cs="Calibri"/>
          <w:b/>
          <w:kern w:val="2"/>
          <w:sz w:val="24"/>
          <w:szCs w:val="24"/>
          <w:u w:val="single"/>
          <w:lang w:eastAsia="en-US"/>
          <w14:ligatures w14:val="standardContextual"/>
        </w:rPr>
      </w:pPr>
      <w:bookmarkStart w:id="1" w:name="_Hlk181082201"/>
      <w:r w:rsidRPr="001937EB">
        <w:rPr>
          <w:rFonts w:ascii="Calibri" w:eastAsia="Times New Roman" w:hAnsi="Calibri" w:cs="Calibri"/>
          <w:b/>
          <w:kern w:val="2"/>
          <w:sz w:val="24"/>
          <w:szCs w:val="24"/>
          <w:u w:val="single"/>
          <w:lang w:eastAsia="en-US"/>
          <w14:ligatures w14:val="standardContextual"/>
        </w:rPr>
        <w:lastRenderedPageBreak/>
        <w:t xml:space="preserve">POSTOPKI IN DOLOČILA </w:t>
      </w:r>
    </w:p>
    <w:p w14:paraId="2F80D5D8" w14:textId="77777777" w:rsidR="001937EB" w:rsidRPr="001937EB" w:rsidRDefault="001937EB" w:rsidP="001937EB">
      <w:pPr>
        <w:keepNext/>
        <w:keepLines/>
        <w:numPr>
          <w:ilvl w:val="1"/>
          <w:numId w:val="8"/>
        </w:numPr>
        <w:spacing w:before="120" w:line="300" w:lineRule="auto"/>
        <w:ind w:left="567" w:hanging="567"/>
        <w:outlineLvl w:val="1"/>
        <w:rPr>
          <w:rFonts w:ascii="Calibri" w:eastAsia="Times New Roman" w:hAnsi="Calibri" w:cs="Calibri"/>
          <w:b/>
          <w:kern w:val="2"/>
          <w:sz w:val="24"/>
          <w:szCs w:val="24"/>
          <w:u w:val="single"/>
          <w:lang w:eastAsia="en-US"/>
          <w14:ligatures w14:val="standardContextual"/>
        </w:rPr>
      </w:pPr>
      <w:r w:rsidRPr="001937EB">
        <w:rPr>
          <w:rFonts w:ascii="Calibri" w:eastAsia="Times New Roman" w:hAnsi="Calibri" w:cs="Calibri"/>
          <w:b/>
          <w:kern w:val="2"/>
          <w:sz w:val="24"/>
          <w:szCs w:val="24"/>
          <w:u w:val="single"/>
          <w:lang w:eastAsia="en-US"/>
          <w14:ligatures w14:val="standardContextual"/>
        </w:rPr>
        <w:t>Prometni režim in sistem dostopa</w:t>
      </w:r>
    </w:p>
    <w:p w14:paraId="7C988573"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18"/>
          <w:szCs w:val="18"/>
          <w:lang w:eastAsia="en-US"/>
          <w14:ligatures w14:val="standardContextual"/>
        </w:rPr>
      </w:pPr>
    </w:p>
    <w:p w14:paraId="02447FA6" w14:textId="77777777" w:rsidR="001937EB" w:rsidRPr="001937EB" w:rsidRDefault="001937EB" w:rsidP="001937EB">
      <w:pPr>
        <w:keepNext/>
        <w:keepLines/>
        <w:numPr>
          <w:ilvl w:val="2"/>
          <w:numId w:val="8"/>
        </w:numPr>
        <w:spacing w:before="40" w:after="0" w:line="300" w:lineRule="auto"/>
        <w:outlineLvl w:val="2"/>
        <w:rPr>
          <w:rFonts w:ascii="Calibri" w:eastAsia="Times New Roman" w:hAnsi="Calibri" w:cs="Calibri"/>
          <w:b/>
          <w:kern w:val="2"/>
          <w:sz w:val="24"/>
          <w:szCs w:val="24"/>
          <w:lang w:eastAsia="en-US"/>
          <w14:ligatures w14:val="standardContextual"/>
        </w:rPr>
      </w:pPr>
      <w:r w:rsidRPr="001937EB">
        <w:rPr>
          <w:rFonts w:ascii="Calibri" w:eastAsia="Times New Roman" w:hAnsi="Calibri" w:cs="Calibri"/>
          <w:b/>
          <w:kern w:val="2"/>
          <w:sz w:val="24"/>
          <w:szCs w:val="24"/>
          <w:lang w:eastAsia="en-US"/>
          <w14:ligatures w14:val="standardContextual"/>
        </w:rPr>
        <w:t>Prometni in parkirni režim</w:t>
      </w:r>
    </w:p>
    <w:tbl>
      <w:tblPr>
        <w:tblStyle w:val="Tabelamrea1"/>
        <w:tblW w:w="9072" w:type="dxa"/>
        <w:tblInd w:w="-5" w:type="dxa"/>
        <w:tblLayout w:type="fixed"/>
        <w:tblLook w:val="04A0" w:firstRow="1" w:lastRow="0" w:firstColumn="1" w:lastColumn="0" w:noHBand="0" w:noVBand="1"/>
      </w:tblPr>
      <w:tblGrid>
        <w:gridCol w:w="1576"/>
        <w:gridCol w:w="834"/>
        <w:gridCol w:w="1399"/>
        <w:gridCol w:w="1335"/>
        <w:gridCol w:w="1709"/>
        <w:gridCol w:w="2219"/>
      </w:tblGrid>
      <w:tr w:rsidR="001937EB" w:rsidRPr="001937EB" w14:paraId="1ECD6D70" w14:textId="77777777" w:rsidTr="00897215">
        <w:trPr>
          <w:trHeight w:val="746"/>
        </w:trPr>
        <w:tc>
          <w:tcPr>
            <w:tcW w:w="1576" w:type="dxa"/>
            <w:noWrap/>
            <w:hideMark/>
          </w:tcPr>
          <w:bookmarkEnd w:id="1"/>
          <w:p w14:paraId="18E1A1F4" w14:textId="77777777" w:rsidR="001937EB" w:rsidRPr="001937EB" w:rsidRDefault="001937EB" w:rsidP="001937EB">
            <w:pPr>
              <w:jc w:val="center"/>
              <w:rPr>
                <w:rFonts w:ascii="Calibri" w:hAnsi="Calibri" w:cs="Calibri"/>
                <w:b/>
                <w:bCs/>
                <w:sz w:val="24"/>
                <w:szCs w:val="24"/>
              </w:rPr>
            </w:pPr>
            <w:r w:rsidRPr="001937EB">
              <w:rPr>
                <w:rFonts w:ascii="Calibri" w:hAnsi="Calibri" w:cs="Calibri"/>
                <w:b/>
                <w:bCs/>
                <w:sz w:val="24"/>
                <w:szCs w:val="24"/>
              </w:rPr>
              <w:t>PARKIRIŠČE / ŠT. PARCELE</w:t>
            </w:r>
          </w:p>
        </w:tc>
        <w:tc>
          <w:tcPr>
            <w:tcW w:w="834" w:type="dxa"/>
            <w:noWrap/>
            <w:hideMark/>
          </w:tcPr>
          <w:p w14:paraId="230ECC49" w14:textId="77777777" w:rsidR="001937EB" w:rsidRPr="001937EB" w:rsidRDefault="001937EB" w:rsidP="001937EB">
            <w:pPr>
              <w:jc w:val="center"/>
              <w:rPr>
                <w:rFonts w:ascii="Calibri" w:hAnsi="Calibri" w:cs="Calibri"/>
                <w:b/>
                <w:bCs/>
                <w:sz w:val="24"/>
                <w:szCs w:val="24"/>
              </w:rPr>
            </w:pPr>
            <w:r w:rsidRPr="001937EB">
              <w:rPr>
                <w:rFonts w:ascii="Calibri" w:hAnsi="Calibri" w:cs="Calibri"/>
                <w:b/>
                <w:bCs/>
                <w:sz w:val="24"/>
                <w:szCs w:val="24"/>
              </w:rPr>
              <w:t>K.O.</w:t>
            </w:r>
          </w:p>
        </w:tc>
        <w:tc>
          <w:tcPr>
            <w:tcW w:w="6662" w:type="dxa"/>
            <w:gridSpan w:val="4"/>
            <w:noWrap/>
            <w:hideMark/>
          </w:tcPr>
          <w:p w14:paraId="09BFD14F" w14:textId="77777777" w:rsidR="001937EB" w:rsidRPr="001937EB" w:rsidRDefault="001937EB" w:rsidP="001937EB">
            <w:pPr>
              <w:jc w:val="center"/>
              <w:rPr>
                <w:rFonts w:ascii="Calibri" w:hAnsi="Calibri" w:cs="Calibri"/>
                <w:b/>
                <w:bCs/>
                <w:sz w:val="24"/>
                <w:szCs w:val="24"/>
              </w:rPr>
            </w:pPr>
            <w:r w:rsidRPr="001937EB">
              <w:rPr>
                <w:rFonts w:ascii="Calibri" w:hAnsi="Calibri" w:cs="Calibri"/>
                <w:b/>
                <w:bCs/>
                <w:sz w:val="24"/>
                <w:szCs w:val="24"/>
              </w:rPr>
              <w:t>PARKIRNI REŽIM</w:t>
            </w:r>
          </w:p>
        </w:tc>
      </w:tr>
      <w:tr w:rsidR="001937EB" w:rsidRPr="001937EB" w14:paraId="2657B128" w14:textId="77777777" w:rsidTr="00897215">
        <w:trPr>
          <w:trHeight w:val="960"/>
        </w:trPr>
        <w:tc>
          <w:tcPr>
            <w:tcW w:w="1576" w:type="dxa"/>
            <w:vMerge w:val="restart"/>
            <w:noWrap/>
            <w:vAlign w:val="center"/>
          </w:tcPr>
          <w:p w14:paraId="49EC1BD5" w14:textId="77777777" w:rsidR="001937EB" w:rsidRPr="00E5468E" w:rsidRDefault="001937EB" w:rsidP="001937EB">
            <w:pPr>
              <w:jc w:val="center"/>
              <w:rPr>
                <w:rFonts w:ascii="Calibri" w:hAnsi="Calibri" w:cs="Calibri"/>
                <w:sz w:val="22"/>
                <w:szCs w:val="22"/>
              </w:rPr>
            </w:pPr>
            <w:r w:rsidRPr="00E5468E">
              <w:rPr>
                <w:rFonts w:ascii="Calibri" w:hAnsi="Calibri" w:cs="Calibri"/>
                <w:sz w:val="22"/>
                <w:szCs w:val="22"/>
              </w:rPr>
              <w:t xml:space="preserve">Parkirišča v dolini Vrata: </w:t>
            </w:r>
          </w:p>
          <w:p w14:paraId="01F4926C" w14:textId="77777777" w:rsidR="001937EB" w:rsidRPr="00E5468E" w:rsidRDefault="001937EB" w:rsidP="001937EB">
            <w:pPr>
              <w:jc w:val="center"/>
              <w:rPr>
                <w:rFonts w:ascii="Calibri" w:hAnsi="Calibri" w:cs="Calibri"/>
                <w:sz w:val="22"/>
                <w:szCs w:val="22"/>
              </w:rPr>
            </w:pPr>
            <w:r w:rsidRPr="00E5468E">
              <w:rPr>
                <w:rFonts w:ascii="Calibri" w:hAnsi="Calibri" w:cs="Calibri"/>
                <w:sz w:val="22"/>
                <w:szCs w:val="22"/>
              </w:rPr>
              <w:t xml:space="preserve"> </w:t>
            </w:r>
          </w:p>
          <w:p w14:paraId="1EA1FD1F" w14:textId="77777777" w:rsidR="001937EB" w:rsidRPr="00E5468E" w:rsidRDefault="001937EB" w:rsidP="001937EB">
            <w:pPr>
              <w:jc w:val="center"/>
              <w:rPr>
                <w:rFonts w:ascii="Calibri" w:hAnsi="Calibri" w:cs="Calibri"/>
                <w:sz w:val="22"/>
                <w:szCs w:val="22"/>
              </w:rPr>
            </w:pPr>
            <w:r w:rsidRPr="00E5468E">
              <w:rPr>
                <w:rFonts w:ascii="Calibri" w:hAnsi="Calibri" w:cs="Calibri"/>
                <w:sz w:val="22"/>
                <w:szCs w:val="22"/>
              </w:rPr>
              <w:t xml:space="preserve">Parkirišče Vrata, Aljažev dom </w:t>
            </w:r>
          </w:p>
          <w:p w14:paraId="47785778" w14:textId="77777777" w:rsidR="001937EB" w:rsidRPr="00E5468E" w:rsidRDefault="001937EB" w:rsidP="001937EB">
            <w:pPr>
              <w:jc w:val="center"/>
              <w:rPr>
                <w:rFonts w:ascii="Calibri" w:hAnsi="Calibri" w:cs="Calibri"/>
                <w:sz w:val="22"/>
                <w:szCs w:val="22"/>
              </w:rPr>
            </w:pPr>
            <w:r w:rsidRPr="00E5468E">
              <w:rPr>
                <w:rFonts w:ascii="Calibri" w:hAnsi="Calibri" w:cs="Calibri"/>
                <w:sz w:val="22"/>
                <w:szCs w:val="22"/>
              </w:rPr>
              <w:t xml:space="preserve">(del </w:t>
            </w:r>
            <w:proofErr w:type="spellStart"/>
            <w:r w:rsidRPr="00E5468E">
              <w:rPr>
                <w:rFonts w:ascii="Calibri" w:hAnsi="Calibri" w:cs="Calibri"/>
                <w:sz w:val="22"/>
                <w:szCs w:val="22"/>
              </w:rPr>
              <w:t>parc</w:t>
            </w:r>
            <w:proofErr w:type="spellEnd"/>
            <w:r w:rsidRPr="00E5468E">
              <w:rPr>
                <w:rFonts w:ascii="Calibri" w:hAnsi="Calibri" w:cs="Calibri"/>
                <w:sz w:val="22"/>
                <w:szCs w:val="22"/>
              </w:rPr>
              <w:t xml:space="preserve">. št. 2087, del </w:t>
            </w:r>
            <w:proofErr w:type="spellStart"/>
            <w:r w:rsidRPr="00E5468E">
              <w:rPr>
                <w:rFonts w:ascii="Calibri" w:hAnsi="Calibri" w:cs="Calibri"/>
                <w:sz w:val="22"/>
                <w:szCs w:val="22"/>
              </w:rPr>
              <w:t>parc</w:t>
            </w:r>
            <w:proofErr w:type="spellEnd"/>
            <w:r w:rsidRPr="00E5468E">
              <w:rPr>
                <w:rFonts w:ascii="Calibri" w:hAnsi="Calibri" w:cs="Calibri"/>
                <w:sz w:val="22"/>
                <w:szCs w:val="22"/>
              </w:rPr>
              <w:t xml:space="preserve">. št. 1482/61, del </w:t>
            </w:r>
            <w:proofErr w:type="spellStart"/>
            <w:r w:rsidRPr="00E5468E">
              <w:rPr>
                <w:rFonts w:ascii="Calibri" w:hAnsi="Calibri" w:cs="Calibri"/>
                <w:sz w:val="22"/>
                <w:szCs w:val="22"/>
              </w:rPr>
              <w:t>parc</w:t>
            </w:r>
            <w:proofErr w:type="spellEnd"/>
            <w:r w:rsidRPr="00E5468E">
              <w:rPr>
                <w:rFonts w:ascii="Calibri" w:hAnsi="Calibri" w:cs="Calibri"/>
                <w:sz w:val="22"/>
                <w:szCs w:val="22"/>
              </w:rPr>
              <w:t>. št. 2051),</w:t>
            </w:r>
          </w:p>
          <w:p w14:paraId="6EC072D4" w14:textId="77777777" w:rsidR="001937EB" w:rsidRPr="00E5468E" w:rsidRDefault="001937EB" w:rsidP="001937EB">
            <w:pPr>
              <w:jc w:val="center"/>
              <w:rPr>
                <w:rFonts w:ascii="Calibri" w:hAnsi="Calibri" w:cs="Calibri"/>
                <w:sz w:val="22"/>
                <w:szCs w:val="22"/>
              </w:rPr>
            </w:pPr>
          </w:p>
          <w:p w14:paraId="68021FDB" w14:textId="77777777" w:rsidR="001937EB" w:rsidRPr="00E5468E" w:rsidRDefault="001937EB" w:rsidP="001937EB">
            <w:pPr>
              <w:jc w:val="center"/>
              <w:rPr>
                <w:rFonts w:ascii="Calibri" w:hAnsi="Calibri" w:cs="Calibri"/>
                <w:sz w:val="22"/>
                <w:szCs w:val="22"/>
              </w:rPr>
            </w:pPr>
            <w:r w:rsidRPr="00E5468E">
              <w:rPr>
                <w:rFonts w:ascii="Calibri" w:hAnsi="Calibri" w:cs="Calibri"/>
                <w:sz w:val="22"/>
                <w:szCs w:val="22"/>
              </w:rPr>
              <w:t xml:space="preserve">Parkirišče pod Turkovim rovtom / Za Cmir </w:t>
            </w:r>
          </w:p>
          <w:p w14:paraId="348D03AE" w14:textId="77777777" w:rsidR="001937EB" w:rsidRPr="00E5468E" w:rsidRDefault="001937EB" w:rsidP="001937EB">
            <w:pPr>
              <w:jc w:val="center"/>
              <w:rPr>
                <w:rFonts w:ascii="Calibri" w:hAnsi="Calibri" w:cs="Calibri"/>
                <w:sz w:val="22"/>
                <w:szCs w:val="22"/>
              </w:rPr>
            </w:pPr>
            <w:r w:rsidRPr="00E5468E">
              <w:rPr>
                <w:rFonts w:ascii="Calibri" w:hAnsi="Calibri" w:cs="Calibri"/>
                <w:sz w:val="22"/>
                <w:szCs w:val="22"/>
              </w:rPr>
              <w:t xml:space="preserve">(del </w:t>
            </w:r>
            <w:proofErr w:type="spellStart"/>
            <w:r w:rsidRPr="00E5468E">
              <w:rPr>
                <w:rFonts w:ascii="Calibri" w:hAnsi="Calibri" w:cs="Calibri"/>
                <w:sz w:val="22"/>
                <w:szCs w:val="22"/>
              </w:rPr>
              <w:t>parc</w:t>
            </w:r>
            <w:proofErr w:type="spellEnd"/>
            <w:r w:rsidRPr="00E5468E">
              <w:rPr>
                <w:rFonts w:ascii="Calibri" w:hAnsi="Calibri" w:cs="Calibri"/>
                <w:sz w:val="22"/>
                <w:szCs w:val="22"/>
              </w:rPr>
              <w:t>. št. 2051 v dolžini 40m, 10 parkirnih mest),</w:t>
            </w:r>
          </w:p>
          <w:p w14:paraId="20D2EC00" w14:textId="77777777" w:rsidR="001937EB" w:rsidRPr="00E5468E" w:rsidRDefault="001937EB" w:rsidP="001937EB">
            <w:pPr>
              <w:jc w:val="center"/>
              <w:rPr>
                <w:rFonts w:ascii="Calibri" w:hAnsi="Calibri" w:cs="Calibri"/>
                <w:sz w:val="22"/>
                <w:szCs w:val="22"/>
              </w:rPr>
            </w:pPr>
          </w:p>
          <w:p w14:paraId="56B481E8" w14:textId="77777777" w:rsidR="001937EB" w:rsidRPr="001937EB" w:rsidRDefault="001937EB" w:rsidP="001937EB">
            <w:pPr>
              <w:jc w:val="center"/>
              <w:rPr>
                <w:rFonts w:ascii="Calibri" w:hAnsi="Calibri" w:cs="Calibri"/>
                <w:sz w:val="24"/>
                <w:szCs w:val="24"/>
              </w:rPr>
            </w:pPr>
            <w:r w:rsidRPr="00E5468E">
              <w:rPr>
                <w:rFonts w:ascii="Calibri" w:hAnsi="Calibri" w:cs="Calibri"/>
                <w:sz w:val="22"/>
                <w:szCs w:val="22"/>
              </w:rPr>
              <w:t xml:space="preserve">Parkirišče </w:t>
            </w:r>
            <w:proofErr w:type="spellStart"/>
            <w:r w:rsidRPr="00E5468E">
              <w:rPr>
                <w:rFonts w:ascii="Calibri" w:hAnsi="Calibri" w:cs="Calibri"/>
                <w:sz w:val="22"/>
                <w:szCs w:val="22"/>
              </w:rPr>
              <w:t>Čerlovec</w:t>
            </w:r>
            <w:proofErr w:type="spellEnd"/>
            <w:r w:rsidRPr="00E5468E">
              <w:rPr>
                <w:rFonts w:ascii="Calibri" w:hAnsi="Calibri" w:cs="Calibri"/>
                <w:sz w:val="22"/>
                <w:szCs w:val="22"/>
              </w:rPr>
              <w:t xml:space="preserve"> / Kukova špica (del </w:t>
            </w:r>
            <w:proofErr w:type="spellStart"/>
            <w:r w:rsidRPr="00E5468E">
              <w:rPr>
                <w:rFonts w:ascii="Calibri" w:hAnsi="Calibri" w:cs="Calibri"/>
                <w:sz w:val="22"/>
                <w:szCs w:val="22"/>
              </w:rPr>
              <w:t>parc</w:t>
            </w:r>
            <w:proofErr w:type="spellEnd"/>
            <w:r w:rsidRPr="00E5468E">
              <w:rPr>
                <w:rFonts w:ascii="Calibri" w:hAnsi="Calibri" w:cs="Calibri"/>
                <w:sz w:val="22"/>
                <w:szCs w:val="22"/>
              </w:rPr>
              <w:t>. št. 2030/12 v dolžini 40m, 10 parkirnih mest).</w:t>
            </w:r>
          </w:p>
        </w:tc>
        <w:tc>
          <w:tcPr>
            <w:tcW w:w="834" w:type="dxa"/>
            <w:vMerge w:val="restart"/>
            <w:noWrap/>
            <w:vAlign w:val="center"/>
          </w:tcPr>
          <w:p w14:paraId="65E88D2D" w14:textId="77777777" w:rsidR="001937EB" w:rsidRPr="00E5468E" w:rsidRDefault="001937EB" w:rsidP="001937EB">
            <w:pPr>
              <w:jc w:val="center"/>
              <w:rPr>
                <w:rFonts w:ascii="Calibri" w:hAnsi="Calibri" w:cs="Calibri"/>
                <w:sz w:val="22"/>
                <w:szCs w:val="22"/>
              </w:rPr>
            </w:pPr>
            <w:r w:rsidRPr="00E5468E">
              <w:rPr>
                <w:rFonts w:ascii="Calibri" w:hAnsi="Calibri" w:cs="Calibri"/>
                <w:sz w:val="22"/>
                <w:szCs w:val="22"/>
              </w:rPr>
              <w:t>2171</w:t>
            </w:r>
          </w:p>
          <w:p w14:paraId="257CE6C5" w14:textId="77777777" w:rsidR="001937EB" w:rsidRPr="001937EB" w:rsidRDefault="001937EB" w:rsidP="001937EB">
            <w:pPr>
              <w:jc w:val="center"/>
              <w:rPr>
                <w:rFonts w:ascii="Calibri" w:hAnsi="Calibri" w:cs="Calibri"/>
                <w:sz w:val="24"/>
                <w:szCs w:val="24"/>
              </w:rPr>
            </w:pPr>
            <w:r w:rsidRPr="00E5468E">
              <w:rPr>
                <w:rFonts w:ascii="Calibri" w:hAnsi="Calibri" w:cs="Calibri"/>
                <w:sz w:val="22"/>
                <w:szCs w:val="22"/>
              </w:rPr>
              <w:t>Dovje</w:t>
            </w:r>
          </w:p>
        </w:tc>
        <w:tc>
          <w:tcPr>
            <w:tcW w:w="6662" w:type="dxa"/>
            <w:gridSpan w:val="4"/>
            <w:noWrap/>
            <w:vAlign w:val="center"/>
          </w:tcPr>
          <w:p w14:paraId="43ADCADD" w14:textId="77777777" w:rsidR="001937EB" w:rsidRPr="00E5468E" w:rsidRDefault="001937EB" w:rsidP="001937EB">
            <w:pPr>
              <w:jc w:val="both"/>
              <w:rPr>
                <w:rFonts w:ascii="Calibri" w:hAnsi="Calibri" w:cs="Calibri"/>
                <w:sz w:val="22"/>
                <w:szCs w:val="22"/>
              </w:rPr>
            </w:pPr>
            <w:r w:rsidRPr="00E5468E">
              <w:rPr>
                <w:rFonts w:ascii="Calibri" w:hAnsi="Calibri" w:cs="Calibri"/>
                <w:sz w:val="22"/>
                <w:szCs w:val="22"/>
              </w:rPr>
              <w:t xml:space="preserve">Urnik delovanja zapornic 16.3. - 15.11.: 0:00 – 24:00. </w:t>
            </w:r>
          </w:p>
          <w:p w14:paraId="7D4C5C12" w14:textId="77777777" w:rsidR="001937EB" w:rsidRPr="00E5468E" w:rsidRDefault="001937EB" w:rsidP="001937EB">
            <w:pPr>
              <w:jc w:val="both"/>
              <w:rPr>
                <w:rFonts w:ascii="Calibri" w:hAnsi="Calibri" w:cs="Calibri"/>
                <w:sz w:val="22"/>
                <w:szCs w:val="22"/>
              </w:rPr>
            </w:pPr>
            <w:r w:rsidRPr="00E5468E">
              <w:rPr>
                <w:rFonts w:ascii="Calibri" w:hAnsi="Calibri" w:cs="Calibri"/>
                <w:sz w:val="22"/>
                <w:szCs w:val="22"/>
              </w:rPr>
              <w:t>V obdobju 16.11. – 15.3. je parkiranje brezplačno.</w:t>
            </w:r>
          </w:p>
          <w:p w14:paraId="75750BEE" w14:textId="77777777" w:rsidR="001937EB" w:rsidRPr="00E5468E" w:rsidRDefault="001937EB" w:rsidP="001937EB">
            <w:pPr>
              <w:jc w:val="both"/>
              <w:rPr>
                <w:rFonts w:ascii="Calibri" w:hAnsi="Calibri" w:cs="Calibri"/>
                <w:sz w:val="22"/>
                <w:szCs w:val="22"/>
              </w:rPr>
            </w:pPr>
            <w:r w:rsidRPr="00E5468E">
              <w:rPr>
                <w:rFonts w:ascii="Calibri" w:hAnsi="Calibri" w:cs="Calibri"/>
                <w:sz w:val="22"/>
                <w:szCs w:val="22"/>
              </w:rPr>
              <w:t>Vrednost izgubljenega parkirnega listka je enaka trikratniku vrednosti dnevnega parkiranja.</w:t>
            </w:r>
          </w:p>
        </w:tc>
      </w:tr>
      <w:tr w:rsidR="001937EB" w:rsidRPr="001937EB" w14:paraId="037ED0A8" w14:textId="77777777" w:rsidTr="00897215">
        <w:trPr>
          <w:trHeight w:val="289"/>
        </w:trPr>
        <w:tc>
          <w:tcPr>
            <w:tcW w:w="1576" w:type="dxa"/>
            <w:vMerge/>
            <w:noWrap/>
            <w:vAlign w:val="center"/>
          </w:tcPr>
          <w:p w14:paraId="0D342393" w14:textId="77777777" w:rsidR="001937EB" w:rsidRPr="001937EB" w:rsidRDefault="001937EB" w:rsidP="001937EB">
            <w:pPr>
              <w:jc w:val="center"/>
              <w:rPr>
                <w:rFonts w:ascii="Calibri" w:hAnsi="Calibri" w:cs="Calibri"/>
                <w:sz w:val="24"/>
                <w:szCs w:val="24"/>
              </w:rPr>
            </w:pPr>
          </w:p>
        </w:tc>
        <w:tc>
          <w:tcPr>
            <w:tcW w:w="834" w:type="dxa"/>
            <w:vMerge/>
            <w:noWrap/>
            <w:vAlign w:val="center"/>
          </w:tcPr>
          <w:p w14:paraId="2445824A" w14:textId="77777777" w:rsidR="001937EB" w:rsidRPr="001937EB" w:rsidRDefault="001937EB" w:rsidP="001937EB">
            <w:pPr>
              <w:jc w:val="center"/>
              <w:rPr>
                <w:rFonts w:ascii="Calibri" w:hAnsi="Calibri" w:cs="Calibri"/>
                <w:sz w:val="24"/>
                <w:szCs w:val="24"/>
              </w:rPr>
            </w:pPr>
          </w:p>
        </w:tc>
        <w:tc>
          <w:tcPr>
            <w:tcW w:w="1399" w:type="dxa"/>
            <w:vMerge w:val="restart"/>
            <w:noWrap/>
            <w:vAlign w:val="center"/>
          </w:tcPr>
          <w:p w14:paraId="19A41A17" w14:textId="62D96613" w:rsidR="001937EB" w:rsidRPr="00E5468E" w:rsidRDefault="001937EB" w:rsidP="001937EB">
            <w:pPr>
              <w:rPr>
                <w:rFonts w:ascii="Calibri" w:hAnsi="Calibri" w:cs="Calibri"/>
                <w:sz w:val="22"/>
                <w:szCs w:val="22"/>
              </w:rPr>
            </w:pPr>
            <w:r w:rsidRPr="00E5468E">
              <w:rPr>
                <w:rFonts w:ascii="Calibri" w:hAnsi="Calibri" w:cs="Calibri"/>
                <w:sz w:val="22"/>
                <w:szCs w:val="22"/>
              </w:rPr>
              <w:t>16.3. – 14.6</w:t>
            </w:r>
            <w:r w:rsidR="006A7BEF" w:rsidRPr="00E5468E">
              <w:rPr>
                <w:rFonts w:ascii="Calibri" w:hAnsi="Calibri" w:cs="Calibri"/>
                <w:sz w:val="22"/>
                <w:szCs w:val="22"/>
              </w:rPr>
              <w:t>.</w:t>
            </w:r>
          </w:p>
          <w:p w14:paraId="4789A997" w14:textId="77777777" w:rsidR="001937EB" w:rsidRPr="00E5468E" w:rsidRDefault="001937EB" w:rsidP="001937EB">
            <w:pPr>
              <w:rPr>
                <w:rFonts w:ascii="Calibri" w:hAnsi="Calibri" w:cs="Calibri"/>
                <w:sz w:val="22"/>
                <w:szCs w:val="22"/>
              </w:rPr>
            </w:pPr>
            <w:r w:rsidRPr="00E5468E">
              <w:rPr>
                <w:rFonts w:ascii="Calibri" w:hAnsi="Calibri" w:cs="Calibri"/>
                <w:sz w:val="22"/>
                <w:szCs w:val="22"/>
              </w:rPr>
              <w:t xml:space="preserve">in </w:t>
            </w:r>
          </w:p>
          <w:p w14:paraId="073BD968" w14:textId="77777777" w:rsidR="001937EB" w:rsidRPr="00E5468E" w:rsidRDefault="001937EB" w:rsidP="001937EB">
            <w:pPr>
              <w:rPr>
                <w:rFonts w:ascii="Calibri" w:hAnsi="Calibri" w:cs="Calibri"/>
                <w:sz w:val="22"/>
                <w:szCs w:val="22"/>
              </w:rPr>
            </w:pPr>
            <w:r w:rsidRPr="00E5468E">
              <w:rPr>
                <w:rFonts w:ascii="Calibri" w:hAnsi="Calibri" w:cs="Calibri"/>
                <w:sz w:val="22"/>
                <w:szCs w:val="22"/>
              </w:rPr>
              <w:t>16.9. – 15.11.</w:t>
            </w:r>
          </w:p>
          <w:p w14:paraId="1E100C34" w14:textId="77777777" w:rsidR="001937EB" w:rsidRPr="00E5468E" w:rsidRDefault="001937EB" w:rsidP="001937EB">
            <w:pPr>
              <w:rPr>
                <w:rFonts w:ascii="Calibri" w:hAnsi="Calibri" w:cs="Calibri"/>
                <w:sz w:val="22"/>
                <w:szCs w:val="22"/>
              </w:rPr>
            </w:pPr>
            <w:r w:rsidRPr="00E5468E">
              <w:rPr>
                <w:rFonts w:ascii="Calibri" w:hAnsi="Calibri" w:cs="Calibri"/>
                <w:sz w:val="22"/>
                <w:szCs w:val="22"/>
              </w:rPr>
              <w:t xml:space="preserve"> </w:t>
            </w:r>
          </w:p>
        </w:tc>
        <w:tc>
          <w:tcPr>
            <w:tcW w:w="1335" w:type="dxa"/>
            <w:vMerge w:val="restart"/>
            <w:vAlign w:val="center"/>
          </w:tcPr>
          <w:p w14:paraId="68B0DAD0" w14:textId="77777777" w:rsidR="001937EB" w:rsidRPr="00E5468E" w:rsidRDefault="001937EB" w:rsidP="001937EB">
            <w:pPr>
              <w:rPr>
                <w:rFonts w:ascii="Calibri" w:hAnsi="Calibri" w:cs="Calibri"/>
                <w:sz w:val="22"/>
                <w:szCs w:val="22"/>
              </w:rPr>
            </w:pPr>
            <w:r w:rsidRPr="00E5468E">
              <w:rPr>
                <w:rFonts w:ascii="Calibri" w:hAnsi="Calibri" w:cs="Calibri"/>
                <w:sz w:val="22"/>
                <w:szCs w:val="22"/>
              </w:rPr>
              <w:t>Osebno vozilo</w:t>
            </w:r>
          </w:p>
        </w:tc>
        <w:tc>
          <w:tcPr>
            <w:tcW w:w="1709" w:type="dxa"/>
            <w:vAlign w:val="center"/>
          </w:tcPr>
          <w:p w14:paraId="63C7590B" w14:textId="77777777" w:rsidR="001937EB" w:rsidRPr="00E5468E" w:rsidRDefault="001937EB" w:rsidP="001937EB">
            <w:pPr>
              <w:rPr>
                <w:rFonts w:ascii="Calibri" w:hAnsi="Calibri" w:cs="Calibri"/>
                <w:sz w:val="22"/>
                <w:szCs w:val="22"/>
              </w:rPr>
            </w:pPr>
            <w:r w:rsidRPr="00E5468E">
              <w:rPr>
                <w:rFonts w:ascii="Calibri" w:hAnsi="Calibri" w:cs="Calibri"/>
                <w:sz w:val="22"/>
                <w:szCs w:val="22"/>
              </w:rPr>
              <w:t>Prva ura</w:t>
            </w:r>
          </w:p>
        </w:tc>
        <w:tc>
          <w:tcPr>
            <w:tcW w:w="2219" w:type="dxa"/>
            <w:vAlign w:val="center"/>
          </w:tcPr>
          <w:p w14:paraId="71AFE205"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Brezplačna</w:t>
            </w:r>
          </w:p>
        </w:tc>
      </w:tr>
      <w:tr w:rsidR="001937EB" w:rsidRPr="001937EB" w14:paraId="67A1ABBC" w14:textId="77777777" w:rsidTr="00897215">
        <w:trPr>
          <w:trHeight w:val="289"/>
        </w:trPr>
        <w:tc>
          <w:tcPr>
            <w:tcW w:w="1576" w:type="dxa"/>
            <w:vMerge/>
            <w:noWrap/>
            <w:vAlign w:val="center"/>
          </w:tcPr>
          <w:p w14:paraId="331773CE" w14:textId="77777777" w:rsidR="001937EB" w:rsidRPr="001937EB" w:rsidRDefault="001937EB" w:rsidP="001937EB">
            <w:pPr>
              <w:jc w:val="center"/>
              <w:rPr>
                <w:rFonts w:ascii="Calibri" w:hAnsi="Calibri" w:cs="Calibri"/>
                <w:sz w:val="24"/>
                <w:szCs w:val="24"/>
              </w:rPr>
            </w:pPr>
          </w:p>
        </w:tc>
        <w:tc>
          <w:tcPr>
            <w:tcW w:w="834" w:type="dxa"/>
            <w:vMerge/>
            <w:noWrap/>
            <w:vAlign w:val="center"/>
          </w:tcPr>
          <w:p w14:paraId="25C27736" w14:textId="77777777" w:rsidR="001937EB" w:rsidRPr="001937EB" w:rsidRDefault="001937EB" w:rsidP="001937EB">
            <w:pPr>
              <w:jc w:val="center"/>
              <w:rPr>
                <w:rFonts w:ascii="Calibri" w:hAnsi="Calibri" w:cs="Calibri"/>
                <w:sz w:val="24"/>
                <w:szCs w:val="24"/>
              </w:rPr>
            </w:pPr>
          </w:p>
        </w:tc>
        <w:tc>
          <w:tcPr>
            <w:tcW w:w="1399" w:type="dxa"/>
            <w:vMerge/>
            <w:noWrap/>
            <w:vAlign w:val="center"/>
          </w:tcPr>
          <w:p w14:paraId="30641022" w14:textId="77777777" w:rsidR="001937EB" w:rsidRPr="00E5468E" w:rsidRDefault="001937EB" w:rsidP="001937EB">
            <w:pPr>
              <w:rPr>
                <w:rFonts w:ascii="Calibri" w:hAnsi="Calibri" w:cs="Calibri"/>
                <w:sz w:val="22"/>
                <w:szCs w:val="22"/>
              </w:rPr>
            </w:pPr>
          </w:p>
        </w:tc>
        <w:tc>
          <w:tcPr>
            <w:tcW w:w="1335" w:type="dxa"/>
            <w:vMerge/>
            <w:vAlign w:val="center"/>
          </w:tcPr>
          <w:p w14:paraId="09CBC711" w14:textId="77777777" w:rsidR="001937EB" w:rsidRPr="00E5468E" w:rsidRDefault="001937EB" w:rsidP="001937EB">
            <w:pPr>
              <w:rPr>
                <w:rFonts w:ascii="Calibri" w:hAnsi="Calibri" w:cs="Calibri"/>
                <w:sz w:val="22"/>
                <w:szCs w:val="22"/>
              </w:rPr>
            </w:pPr>
          </w:p>
        </w:tc>
        <w:tc>
          <w:tcPr>
            <w:tcW w:w="1709" w:type="dxa"/>
            <w:vAlign w:val="center"/>
          </w:tcPr>
          <w:p w14:paraId="69A07B10" w14:textId="77777777" w:rsidR="001937EB" w:rsidRPr="00E5468E" w:rsidRDefault="001937EB" w:rsidP="001937EB">
            <w:pPr>
              <w:rPr>
                <w:rFonts w:ascii="Calibri" w:hAnsi="Calibri" w:cs="Calibri"/>
                <w:sz w:val="22"/>
                <w:szCs w:val="22"/>
              </w:rPr>
            </w:pPr>
            <w:r w:rsidRPr="00E5468E">
              <w:rPr>
                <w:rFonts w:ascii="Calibri" w:hAnsi="Calibri" w:cs="Calibri"/>
                <w:sz w:val="22"/>
                <w:szCs w:val="22"/>
              </w:rPr>
              <w:t>Vsaka nadaljnja ura</w:t>
            </w:r>
          </w:p>
        </w:tc>
        <w:tc>
          <w:tcPr>
            <w:tcW w:w="2219" w:type="dxa"/>
            <w:vAlign w:val="center"/>
          </w:tcPr>
          <w:p w14:paraId="4C9E153D"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2,00 EUR</w:t>
            </w:r>
          </w:p>
        </w:tc>
      </w:tr>
      <w:tr w:rsidR="001937EB" w:rsidRPr="001937EB" w14:paraId="12AC0D56" w14:textId="77777777" w:rsidTr="00897215">
        <w:trPr>
          <w:trHeight w:val="289"/>
        </w:trPr>
        <w:tc>
          <w:tcPr>
            <w:tcW w:w="1576" w:type="dxa"/>
            <w:vMerge/>
            <w:noWrap/>
            <w:vAlign w:val="center"/>
          </w:tcPr>
          <w:p w14:paraId="40463EB0" w14:textId="77777777" w:rsidR="001937EB" w:rsidRPr="001937EB" w:rsidRDefault="001937EB" w:rsidP="001937EB">
            <w:pPr>
              <w:jc w:val="center"/>
              <w:rPr>
                <w:rFonts w:ascii="Calibri" w:hAnsi="Calibri" w:cs="Calibri"/>
                <w:sz w:val="24"/>
                <w:szCs w:val="24"/>
              </w:rPr>
            </w:pPr>
          </w:p>
        </w:tc>
        <w:tc>
          <w:tcPr>
            <w:tcW w:w="834" w:type="dxa"/>
            <w:vMerge/>
            <w:noWrap/>
            <w:vAlign w:val="center"/>
          </w:tcPr>
          <w:p w14:paraId="61DFB549" w14:textId="77777777" w:rsidR="001937EB" w:rsidRPr="001937EB" w:rsidRDefault="001937EB" w:rsidP="001937EB">
            <w:pPr>
              <w:jc w:val="center"/>
              <w:rPr>
                <w:rFonts w:ascii="Calibri" w:hAnsi="Calibri" w:cs="Calibri"/>
                <w:sz w:val="24"/>
                <w:szCs w:val="24"/>
              </w:rPr>
            </w:pPr>
          </w:p>
        </w:tc>
        <w:tc>
          <w:tcPr>
            <w:tcW w:w="1399" w:type="dxa"/>
            <w:vMerge/>
            <w:noWrap/>
            <w:vAlign w:val="center"/>
          </w:tcPr>
          <w:p w14:paraId="5E3A9912" w14:textId="77777777" w:rsidR="001937EB" w:rsidRPr="00E5468E" w:rsidRDefault="001937EB" w:rsidP="001937EB">
            <w:pPr>
              <w:rPr>
                <w:rFonts w:ascii="Calibri" w:hAnsi="Calibri" w:cs="Calibri"/>
                <w:sz w:val="22"/>
                <w:szCs w:val="22"/>
              </w:rPr>
            </w:pPr>
          </w:p>
        </w:tc>
        <w:tc>
          <w:tcPr>
            <w:tcW w:w="1335" w:type="dxa"/>
            <w:vMerge/>
            <w:vAlign w:val="center"/>
          </w:tcPr>
          <w:p w14:paraId="090F226E" w14:textId="77777777" w:rsidR="001937EB" w:rsidRPr="00E5468E" w:rsidRDefault="001937EB" w:rsidP="001937EB">
            <w:pPr>
              <w:rPr>
                <w:rFonts w:ascii="Calibri" w:hAnsi="Calibri" w:cs="Calibri"/>
                <w:sz w:val="22"/>
                <w:szCs w:val="22"/>
              </w:rPr>
            </w:pPr>
          </w:p>
        </w:tc>
        <w:tc>
          <w:tcPr>
            <w:tcW w:w="1709" w:type="dxa"/>
            <w:vAlign w:val="center"/>
          </w:tcPr>
          <w:p w14:paraId="24A8961A" w14:textId="77777777" w:rsidR="001937EB" w:rsidRPr="00E5468E" w:rsidRDefault="001937EB" w:rsidP="001937EB">
            <w:pPr>
              <w:rPr>
                <w:rFonts w:ascii="Calibri" w:hAnsi="Calibri" w:cs="Calibri"/>
                <w:sz w:val="22"/>
                <w:szCs w:val="22"/>
              </w:rPr>
            </w:pPr>
            <w:r w:rsidRPr="00E5468E">
              <w:rPr>
                <w:rFonts w:ascii="Calibri" w:hAnsi="Calibri" w:cs="Calibri"/>
                <w:sz w:val="22"/>
                <w:szCs w:val="22"/>
              </w:rPr>
              <w:t>24 ur</w:t>
            </w:r>
          </w:p>
        </w:tc>
        <w:tc>
          <w:tcPr>
            <w:tcW w:w="2219" w:type="dxa"/>
            <w:vAlign w:val="center"/>
          </w:tcPr>
          <w:p w14:paraId="72932980"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15,00 EUR</w:t>
            </w:r>
          </w:p>
        </w:tc>
      </w:tr>
      <w:tr w:rsidR="001937EB" w:rsidRPr="001937EB" w14:paraId="41591BC1" w14:textId="77777777" w:rsidTr="00897215">
        <w:trPr>
          <w:trHeight w:val="289"/>
        </w:trPr>
        <w:tc>
          <w:tcPr>
            <w:tcW w:w="1576" w:type="dxa"/>
            <w:vMerge/>
            <w:noWrap/>
            <w:vAlign w:val="center"/>
          </w:tcPr>
          <w:p w14:paraId="6D885D34" w14:textId="77777777" w:rsidR="001937EB" w:rsidRPr="001937EB" w:rsidRDefault="001937EB" w:rsidP="001937EB">
            <w:pPr>
              <w:jc w:val="center"/>
              <w:rPr>
                <w:rFonts w:ascii="Calibri" w:hAnsi="Calibri" w:cs="Calibri"/>
                <w:sz w:val="24"/>
                <w:szCs w:val="24"/>
              </w:rPr>
            </w:pPr>
            <w:bookmarkStart w:id="2" w:name="_Hlk180509526"/>
          </w:p>
        </w:tc>
        <w:tc>
          <w:tcPr>
            <w:tcW w:w="834" w:type="dxa"/>
            <w:vMerge/>
            <w:noWrap/>
            <w:vAlign w:val="center"/>
          </w:tcPr>
          <w:p w14:paraId="236C803D" w14:textId="77777777" w:rsidR="001937EB" w:rsidRPr="001937EB" w:rsidRDefault="001937EB" w:rsidP="001937EB">
            <w:pPr>
              <w:jc w:val="center"/>
              <w:rPr>
                <w:rFonts w:ascii="Calibri" w:hAnsi="Calibri" w:cs="Calibri"/>
                <w:sz w:val="24"/>
                <w:szCs w:val="24"/>
              </w:rPr>
            </w:pPr>
          </w:p>
        </w:tc>
        <w:tc>
          <w:tcPr>
            <w:tcW w:w="1399" w:type="dxa"/>
            <w:vMerge/>
            <w:noWrap/>
            <w:vAlign w:val="center"/>
          </w:tcPr>
          <w:p w14:paraId="148070D1" w14:textId="77777777" w:rsidR="001937EB" w:rsidRPr="00E5468E" w:rsidRDefault="001937EB" w:rsidP="001937EB">
            <w:pPr>
              <w:rPr>
                <w:rFonts w:ascii="Calibri" w:hAnsi="Calibri" w:cs="Calibri"/>
                <w:sz w:val="22"/>
                <w:szCs w:val="22"/>
              </w:rPr>
            </w:pPr>
          </w:p>
        </w:tc>
        <w:tc>
          <w:tcPr>
            <w:tcW w:w="1335" w:type="dxa"/>
            <w:vMerge w:val="restart"/>
            <w:vAlign w:val="center"/>
          </w:tcPr>
          <w:p w14:paraId="1E74AE70" w14:textId="77777777" w:rsidR="001937EB" w:rsidRPr="00E5468E" w:rsidRDefault="001937EB" w:rsidP="001937EB">
            <w:pPr>
              <w:rPr>
                <w:rFonts w:ascii="Calibri" w:hAnsi="Calibri" w:cs="Calibri"/>
                <w:sz w:val="22"/>
                <w:szCs w:val="22"/>
              </w:rPr>
            </w:pPr>
            <w:r w:rsidRPr="00E5468E">
              <w:rPr>
                <w:rFonts w:ascii="Calibri" w:hAnsi="Calibri" w:cs="Calibri"/>
                <w:sz w:val="22"/>
                <w:szCs w:val="22"/>
              </w:rPr>
              <w:t>Kombinirano vozilo 1+8</w:t>
            </w:r>
          </w:p>
        </w:tc>
        <w:tc>
          <w:tcPr>
            <w:tcW w:w="1709" w:type="dxa"/>
            <w:vAlign w:val="center"/>
          </w:tcPr>
          <w:p w14:paraId="7D54AE1D" w14:textId="77777777" w:rsidR="001937EB" w:rsidRPr="00E5468E" w:rsidRDefault="001937EB" w:rsidP="001937EB">
            <w:pPr>
              <w:rPr>
                <w:rFonts w:ascii="Calibri" w:hAnsi="Calibri" w:cs="Calibri"/>
                <w:sz w:val="22"/>
                <w:szCs w:val="22"/>
              </w:rPr>
            </w:pPr>
            <w:r w:rsidRPr="00E5468E">
              <w:rPr>
                <w:rFonts w:ascii="Calibri" w:hAnsi="Calibri" w:cs="Calibri"/>
                <w:sz w:val="22"/>
                <w:szCs w:val="22"/>
              </w:rPr>
              <w:t xml:space="preserve">Prva ura </w:t>
            </w:r>
          </w:p>
        </w:tc>
        <w:tc>
          <w:tcPr>
            <w:tcW w:w="2219" w:type="dxa"/>
            <w:vAlign w:val="center"/>
          </w:tcPr>
          <w:p w14:paraId="34A88DEA"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Brezplačna</w:t>
            </w:r>
          </w:p>
        </w:tc>
      </w:tr>
      <w:tr w:rsidR="001937EB" w:rsidRPr="001937EB" w14:paraId="3B332183" w14:textId="77777777" w:rsidTr="00897215">
        <w:trPr>
          <w:trHeight w:val="289"/>
        </w:trPr>
        <w:tc>
          <w:tcPr>
            <w:tcW w:w="1576" w:type="dxa"/>
            <w:vMerge/>
            <w:noWrap/>
            <w:vAlign w:val="center"/>
          </w:tcPr>
          <w:p w14:paraId="128A9B79" w14:textId="77777777" w:rsidR="001937EB" w:rsidRPr="001937EB" w:rsidRDefault="001937EB" w:rsidP="001937EB">
            <w:pPr>
              <w:jc w:val="center"/>
              <w:rPr>
                <w:rFonts w:ascii="Calibri" w:hAnsi="Calibri" w:cs="Calibri"/>
                <w:sz w:val="24"/>
                <w:szCs w:val="24"/>
              </w:rPr>
            </w:pPr>
          </w:p>
        </w:tc>
        <w:tc>
          <w:tcPr>
            <w:tcW w:w="834" w:type="dxa"/>
            <w:vMerge/>
            <w:noWrap/>
            <w:vAlign w:val="center"/>
          </w:tcPr>
          <w:p w14:paraId="6A7B3B0F" w14:textId="77777777" w:rsidR="001937EB" w:rsidRPr="001937EB" w:rsidRDefault="001937EB" w:rsidP="001937EB">
            <w:pPr>
              <w:jc w:val="center"/>
              <w:rPr>
                <w:rFonts w:ascii="Calibri" w:hAnsi="Calibri" w:cs="Calibri"/>
                <w:sz w:val="24"/>
                <w:szCs w:val="24"/>
              </w:rPr>
            </w:pPr>
          </w:p>
        </w:tc>
        <w:tc>
          <w:tcPr>
            <w:tcW w:w="1399" w:type="dxa"/>
            <w:vMerge/>
            <w:noWrap/>
            <w:vAlign w:val="center"/>
          </w:tcPr>
          <w:p w14:paraId="1495A0F1" w14:textId="77777777" w:rsidR="001937EB" w:rsidRPr="00E5468E" w:rsidRDefault="001937EB" w:rsidP="001937EB">
            <w:pPr>
              <w:rPr>
                <w:rFonts w:ascii="Calibri" w:hAnsi="Calibri" w:cs="Calibri"/>
                <w:sz w:val="22"/>
                <w:szCs w:val="22"/>
              </w:rPr>
            </w:pPr>
          </w:p>
        </w:tc>
        <w:tc>
          <w:tcPr>
            <w:tcW w:w="1335" w:type="dxa"/>
            <w:vMerge/>
            <w:vAlign w:val="center"/>
          </w:tcPr>
          <w:p w14:paraId="4B4C0602" w14:textId="77777777" w:rsidR="001937EB" w:rsidRPr="00E5468E" w:rsidRDefault="001937EB" w:rsidP="001937EB">
            <w:pPr>
              <w:rPr>
                <w:rFonts w:ascii="Calibri" w:hAnsi="Calibri" w:cs="Calibri"/>
                <w:sz w:val="22"/>
                <w:szCs w:val="22"/>
              </w:rPr>
            </w:pPr>
          </w:p>
        </w:tc>
        <w:tc>
          <w:tcPr>
            <w:tcW w:w="1709" w:type="dxa"/>
            <w:vAlign w:val="center"/>
          </w:tcPr>
          <w:p w14:paraId="3E8F4701" w14:textId="77777777" w:rsidR="001937EB" w:rsidRPr="00E5468E" w:rsidRDefault="001937EB" w:rsidP="001937EB">
            <w:pPr>
              <w:rPr>
                <w:rFonts w:ascii="Calibri" w:hAnsi="Calibri" w:cs="Calibri"/>
                <w:sz w:val="22"/>
                <w:szCs w:val="22"/>
              </w:rPr>
            </w:pPr>
            <w:r w:rsidRPr="00E5468E">
              <w:rPr>
                <w:rFonts w:ascii="Calibri" w:hAnsi="Calibri" w:cs="Calibri"/>
                <w:sz w:val="22"/>
                <w:szCs w:val="22"/>
              </w:rPr>
              <w:t>Vsaka nadaljnja ura</w:t>
            </w:r>
            <w:r w:rsidRPr="00E5468E">
              <w:rPr>
                <w:rFonts w:ascii="Calibri" w:hAnsi="Calibri" w:cs="Calibri"/>
                <w:sz w:val="22"/>
                <w:szCs w:val="22"/>
              </w:rPr>
              <w:tab/>
            </w:r>
          </w:p>
        </w:tc>
        <w:tc>
          <w:tcPr>
            <w:tcW w:w="2219" w:type="dxa"/>
            <w:vAlign w:val="center"/>
          </w:tcPr>
          <w:p w14:paraId="19A3C7C2"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3,00 EUR</w:t>
            </w:r>
          </w:p>
        </w:tc>
      </w:tr>
      <w:tr w:rsidR="001937EB" w:rsidRPr="001937EB" w14:paraId="51E4256D" w14:textId="77777777" w:rsidTr="00897215">
        <w:trPr>
          <w:trHeight w:val="289"/>
        </w:trPr>
        <w:tc>
          <w:tcPr>
            <w:tcW w:w="1576" w:type="dxa"/>
            <w:vMerge/>
            <w:noWrap/>
            <w:vAlign w:val="center"/>
          </w:tcPr>
          <w:p w14:paraId="339975BC" w14:textId="77777777" w:rsidR="001937EB" w:rsidRPr="001937EB" w:rsidRDefault="001937EB" w:rsidP="001937EB">
            <w:pPr>
              <w:jc w:val="center"/>
              <w:rPr>
                <w:rFonts w:ascii="Calibri" w:hAnsi="Calibri" w:cs="Calibri"/>
                <w:sz w:val="24"/>
                <w:szCs w:val="24"/>
              </w:rPr>
            </w:pPr>
          </w:p>
        </w:tc>
        <w:tc>
          <w:tcPr>
            <w:tcW w:w="834" w:type="dxa"/>
            <w:vMerge/>
            <w:noWrap/>
            <w:vAlign w:val="center"/>
          </w:tcPr>
          <w:p w14:paraId="21466A4A" w14:textId="77777777" w:rsidR="001937EB" w:rsidRPr="001937EB" w:rsidRDefault="001937EB" w:rsidP="001937EB">
            <w:pPr>
              <w:jc w:val="center"/>
              <w:rPr>
                <w:rFonts w:ascii="Calibri" w:hAnsi="Calibri" w:cs="Calibri"/>
                <w:sz w:val="24"/>
                <w:szCs w:val="24"/>
              </w:rPr>
            </w:pPr>
          </w:p>
        </w:tc>
        <w:tc>
          <w:tcPr>
            <w:tcW w:w="1399" w:type="dxa"/>
            <w:vMerge/>
            <w:noWrap/>
            <w:vAlign w:val="center"/>
          </w:tcPr>
          <w:p w14:paraId="25686D2E" w14:textId="77777777" w:rsidR="001937EB" w:rsidRPr="00E5468E" w:rsidRDefault="001937EB" w:rsidP="001937EB">
            <w:pPr>
              <w:rPr>
                <w:rFonts w:ascii="Calibri" w:hAnsi="Calibri" w:cs="Calibri"/>
                <w:sz w:val="22"/>
                <w:szCs w:val="22"/>
              </w:rPr>
            </w:pPr>
          </w:p>
        </w:tc>
        <w:tc>
          <w:tcPr>
            <w:tcW w:w="1335" w:type="dxa"/>
            <w:vMerge/>
            <w:vAlign w:val="center"/>
          </w:tcPr>
          <w:p w14:paraId="32313E73" w14:textId="77777777" w:rsidR="001937EB" w:rsidRPr="00E5468E" w:rsidRDefault="001937EB" w:rsidP="001937EB">
            <w:pPr>
              <w:rPr>
                <w:rFonts w:ascii="Calibri" w:hAnsi="Calibri" w:cs="Calibri"/>
                <w:sz w:val="22"/>
                <w:szCs w:val="22"/>
              </w:rPr>
            </w:pPr>
          </w:p>
        </w:tc>
        <w:tc>
          <w:tcPr>
            <w:tcW w:w="1709" w:type="dxa"/>
            <w:vAlign w:val="center"/>
          </w:tcPr>
          <w:p w14:paraId="26359938" w14:textId="77777777" w:rsidR="001937EB" w:rsidRPr="00E5468E" w:rsidRDefault="001937EB" w:rsidP="001937EB">
            <w:pPr>
              <w:rPr>
                <w:rFonts w:ascii="Calibri" w:hAnsi="Calibri" w:cs="Calibri"/>
                <w:sz w:val="22"/>
                <w:szCs w:val="22"/>
              </w:rPr>
            </w:pPr>
            <w:r w:rsidRPr="00E5468E">
              <w:rPr>
                <w:rFonts w:ascii="Calibri" w:hAnsi="Calibri" w:cs="Calibri"/>
                <w:sz w:val="22"/>
                <w:szCs w:val="22"/>
              </w:rPr>
              <w:t>24 ur</w:t>
            </w:r>
          </w:p>
        </w:tc>
        <w:tc>
          <w:tcPr>
            <w:tcW w:w="2219" w:type="dxa"/>
            <w:vAlign w:val="center"/>
          </w:tcPr>
          <w:p w14:paraId="7143D235"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20 EUR</w:t>
            </w:r>
          </w:p>
        </w:tc>
      </w:tr>
      <w:bookmarkEnd w:id="2"/>
      <w:tr w:rsidR="001937EB" w:rsidRPr="001937EB" w14:paraId="3E9651C4" w14:textId="77777777" w:rsidTr="00897215">
        <w:trPr>
          <w:trHeight w:val="384"/>
        </w:trPr>
        <w:tc>
          <w:tcPr>
            <w:tcW w:w="1576" w:type="dxa"/>
            <w:vMerge/>
            <w:noWrap/>
            <w:vAlign w:val="center"/>
          </w:tcPr>
          <w:p w14:paraId="387CAF46" w14:textId="77777777" w:rsidR="001937EB" w:rsidRPr="001937EB" w:rsidRDefault="001937EB" w:rsidP="001937EB">
            <w:pPr>
              <w:jc w:val="center"/>
              <w:rPr>
                <w:rFonts w:ascii="Calibri" w:hAnsi="Calibri" w:cs="Calibri"/>
                <w:sz w:val="24"/>
                <w:szCs w:val="24"/>
              </w:rPr>
            </w:pPr>
          </w:p>
        </w:tc>
        <w:tc>
          <w:tcPr>
            <w:tcW w:w="834" w:type="dxa"/>
            <w:vMerge/>
            <w:noWrap/>
            <w:vAlign w:val="center"/>
          </w:tcPr>
          <w:p w14:paraId="225CE0C1" w14:textId="77777777" w:rsidR="001937EB" w:rsidRPr="001937EB" w:rsidRDefault="001937EB" w:rsidP="001937EB">
            <w:pPr>
              <w:jc w:val="center"/>
              <w:rPr>
                <w:rFonts w:ascii="Calibri" w:hAnsi="Calibri" w:cs="Calibri"/>
                <w:sz w:val="24"/>
                <w:szCs w:val="24"/>
              </w:rPr>
            </w:pPr>
          </w:p>
        </w:tc>
        <w:tc>
          <w:tcPr>
            <w:tcW w:w="1399" w:type="dxa"/>
            <w:vMerge/>
            <w:noWrap/>
            <w:vAlign w:val="center"/>
          </w:tcPr>
          <w:p w14:paraId="60271B29" w14:textId="77777777" w:rsidR="001937EB" w:rsidRPr="00E5468E" w:rsidRDefault="001937EB" w:rsidP="001937EB">
            <w:pPr>
              <w:rPr>
                <w:rFonts w:ascii="Calibri" w:hAnsi="Calibri" w:cs="Calibri"/>
                <w:sz w:val="22"/>
                <w:szCs w:val="22"/>
              </w:rPr>
            </w:pPr>
          </w:p>
        </w:tc>
        <w:tc>
          <w:tcPr>
            <w:tcW w:w="1335" w:type="dxa"/>
            <w:vAlign w:val="center"/>
          </w:tcPr>
          <w:p w14:paraId="5749E5EF" w14:textId="77777777" w:rsidR="001937EB" w:rsidRPr="00E5468E" w:rsidRDefault="001937EB" w:rsidP="001937EB">
            <w:pPr>
              <w:rPr>
                <w:rFonts w:ascii="Calibri" w:hAnsi="Calibri" w:cs="Calibri"/>
                <w:sz w:val="22"/>
                <w:szCs w:val="22"/>
              </w:rPr>
            </w:pPr>
            <w:r w:rsidRPr="00E5468E">
              <w:rPr>
                <w:rFonts w:ascii="Calibri" w:hAnsi="Calibri" w:cs="Calibri"/>
                <w:sz w:val="22"/>
                <w:szCs w:val="22"/>
              </w:rPr>
              <w:t>Avtobus</w:t>
            </w:r>
          </w:p>
        </w:tc>
        <w:tc>
          <w:tcPr>
            <w:tcW w:w="1709" w:type="dxa"/>
            <w:vAlign w:val="center"/>
          </w:tcPr>
          <w:p w14:paraId="4906ED32" w14:textId="77777777" w:rsidR="001937EB" w:rsidRPr="00E5468E" w:rsidRDefault="001937EB" w:rsidP="001937EB">
            <w:pPr>
              <w:rPr>
                <w:rFonts w:ascii="Calibri" w:hAnsi="Calibri" w:cs="Calibri"/>
                <w:sz w:val="22"/>
                <w:szCs w:val="22"/>
              </w:rPr>
            </w:pPr>
            <w:r w:rsidRPr="00E5468E">
              <w:rPr>
                <w:rFonts w:ascii="Calibri" w:hAnsi="Calibri" w:cs="Calibri"/>
                <w:sz w:val="22"/>
                <w:szCs w:val="22"/>
              </w:rPr>
              <w:t>Dnevno parkiranje med 0:00 in 24:00</w:t>
            </w:r>
          </w:p>
        </w:tc>
        <w:tc>
          <w:tcPr>
            <w:tcW w:w="2219" w:type="dxa"/>
            <w:vAlign w:val="center"/>
          </w:tcPr>
          <w:p w14:paraId="29C67C2B"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25,00 EUR</w:t>
            </w:r>
          </w:p>
        </w:tc>
      </w:tr>
      <w:tr w:rsidR="00E5468E" w:rsidRPr="001937EB" w14:paraId="7761F0C7" w14:textId="77777777" w:rsidTr="00897215">
        <w:trPr>
          <w:trHeight w:val="289"/>
        </w:trPr>
        <w:tc>
          <w:tcPr>
            <w:tcW w:w="1576" w:type="dxa"/>
            <w:vMerge/>
            <w:noWrap/>
            <w:vAlign w:val="center"/>
          </w:tcPr>
          <w:p w14:paraId="27CBA55F" w14:textId="77777777" w:rsidR="00E5468E" w:rsidRPr="001937EB" w:rsidRDefault="00E5468E" w:rsidP="001937EB">
            <w:pPr>
              <w:jc w:val="center"/>
              <w:rPr>
                <w:rFonts w:ascii="Calibri" w:hAnsi="Calibri" w:cs="Calibri"/>
                <w:sz w:val="24"/>
                <w:szCs w:val="24"/>
              </w:rPr>
            </w:pPr>
          </w:p>
        </w:tc>
        <w:tc>
          <w:tcPr>
            <w:tcW w:w="834" w:type="dxa"/>
            <w:vMerge/>
            <w:noWrap/>
            <w:vAlign w:val="center"/>
          </w:tcPr>
          <w:p w14:paraId="4A93E6D5" w14:textId="77777777" w:rsidR="00E5468E" w:rsidRPr="001937EB" w:rsidRDefault="00E5468E" w:rsidP="001937EB">
            <w:pPr>
              <w:jc w:val="center"/>
              <w:rPr>
                <w:rFonts w:ascii="Calibri" w:hAnsi="Calibri" w:cs="Calibri"/>
                <w:sz w:val="24"/>
                <w:szCs w:val="24"/>
              </w:rPr>
            </w:pPr>
          </w:p>
        </w:tc>
        <w:tc>
          <w:tcPr>
            <w:tcW w:w="1399" w:type="dxa"/>
            <w:vMerge w:val="restart"/>
            <w:noWrap/>
            <w:vAlign w:val="center"/>
          </w:tcPr>
          <w:p w14:paraId="270B517F" w14:textId="77777777" w:rsidR="00E5468E" w:rsidRPr="00E5468E" w:rsidRDefault="00E5468E" w:rsidP="001937EB">
            <w:pPr>
              <w:rPr>
                <w:rFonts w:ascii="Calibri" w:hAnsi="Calibri" w:cs="Calibri"/>
                <w:sz w:val="22"/>
                <w:szCs w:val="22"/>
              </w:rPr>
            </w:pPr>
            <w:r w:rsidRPr="00E5468E">
              <w:rPr>
                <w:rFonts w:ascii="Calibri" w:hAnsi="Calibri" w:cs="Calibri"/>
                <w:sz w:val="22"/>
                <w:szCs w:val="22"/>
              </w:rPr>
              <w:t>15.6. – 15.9.</w:t>
            </w:r>
          </w:p>
          <w:p w14:paraId="78423FFD" w14:textId="77777777" w:rsidR="00E5468E" w:rsidRPr="00E5468E" w:rsidRDefault="00E5468E" w:rsidP="001937EB">
            <w:pPr>
              <w:rPr>
                <w:rFonts w:ascii="Calibri" w:hAnsi="Calibri" w:cs="Calibri"/>
                <w:sz w:val="22"/>
                <w:szCs w:val="22"/>
              </w:rPr>
            </w:pPr>
          </w:p>
        </w:tc>
        <w:tc>
          <w:tcPr>
            <w:tcW w:w="1335" w:type="dxa"/>
            <w:vMerge w:val="restart"/>
            <w:vAlign w:val="center"/>
          </w:tcPr>
          <w:p w14:paraId="209DB85C" w14:textId="77777777" w:rsidR="00E5468E" w:rsidRPr="00E5468E" w:rsidRDefault="00E5468E" w:rsidP="001937EB">
            <w:pPr>
              <w:rPr>
                <w:rFonts w:ascii="Calibri" w:hAnsi="Calibri" w:cs="Calibri"/>
                <w:sz w:val="22"/>
                <w:szCs w:val="22"/>
              </w:rPr>
            </w:pPr>
            <w:r w:rsidRPr="00E5468E">
              <w:rPr>
                <w:rFonts w:ascii="Calibri" w:hAnsi="Calibri" w:cs="Calibri"/>
                <w:sz w:val="22"/>
                <w:szCs w:val="22"/>
              </w:rPr>
              <w:t>Osebno vozilo</w:t>
            </w:r>
          </w:p>
        </w:tc>
        <w:tc>
          <w:tcPr>
            <w:tcW w:w="1709" w:type="dxa"/>
            <w:vAlign w:val="center"/>
          </w:tcPr>
          <w:p w14:paraId="5DB6672E" w14:textId="77777777" w:rsidR="00E5468E" w:rsidRPr="00E5468E" w:rsidRDefault="00E5468E" w:rsidP="001937EB">
            <w:pPr>
              <w:rPr>
                <w:rFonts w:ascii="Calibri" w:hAnsi="Calibri" w:cs="Calibri"/>
                <w:sz w:val="22"/>
                <w:szCs w:val="22"/>
              </w:rPr>
            </w:pPr>
            <w:r w:rsidRPr="00E5468E">
              <w:rPr>
                <w:rFonts w:ascii="Calibri" w:hAnsi="Calibri" w:cs="Calibri"/>
                <w:sz w:val="22"/>
                <w:szCs w:val="22"/>
              </w:rPr>
              <w:t>Prva ura</w:t>
            </w:r>
          </w:p>
        </w:tc>
        <w:tc>
          <w:tcPr>
            <w:tcW w:w="2219" w:type="dxa"/>
            <w:vAlign w:val="center"/>
          </w:tcPr>
          <w:p w14:paraId="39A12DAC" w14:textId="77777777" w:rsidR="00E5468E" w:rsidRPr="001937EB" w:rsidRDefault="00E5468E" w:rsidP="001937EB">
            <w:pPr>
              <w:rPr>
                <w:rFonts w:ascii="Calibri" w:hAnsi="Calibri" w:cs="Calibri"/>
                <w:sz w:val="24"/>
                <w:szCs w:val="24"/>
              </w:rPr>
            </w:pPr>
            <w:r w:rsidRPr="001937EB">
              <w:rPr>
                <w:rFonts w:ascii="Calibri" w:hAnsi="Calibri" w:cs="Calibri"/>
                <w:sz w:val="24"/>
                <w:szCs w:val="24"/>
              </w:rPr>
              <w:t>Brezplačna</w:t>
            </w:r>
          </w:p>
        </w:tc>
      </w:tr>
      <w:tr w:rsidR="00E5468E" w:rsidRPr="001937EB" w14:paraId="6F07DD62" w14:textId="77777777" w:rsidTr="00897215">
        <w:trPr>
          <w:trHeight w:val="289"/>
        </w:trPr>
        <w:tc>
          <w:tcPr>
            <w:tcW w:w="1576" w:type="dxa"/>
            <w:vMerge/>
            <w:noWrap/>
            <w:vAlign w:val="center"/>
          </w:tcPr>
          <w:p w14:paraId="035F0592" w14:textId="77777777" w:rsidR="00E5468E" w:rsidRPr="001937EB" w:rsidRDefault="00E5468E" w:rsidP="001937EB">
            <w:pPr>
              <w:jc w:val="center"/>
              <w:rPr>
                <w:rFonts w:ascii="Calibri" w:hAnsi="Calibri" w:cs="Calibri"/>
                <w:sz w:val="24"/>
                <w:szCs w:val="24"/>
              </w:rPr>
            </w:pPr>
          </w:p>
        </w:tc>
        <w:tc>
          <w:tcPr>
            <w:tcW w:w="834" w:type="dxa"/>
            <w:vMerge/>
            <w:noWrap/>
            <w:vAlign w:val="center"/>
          </w:tcPr>
          <w:p w14:paraId="6F656E81" w14:textId="77777777" w:rsidR="00E5468E" w:rsidRPr="001937EB" w:rsidRDefault="00E5468E" w:rsidP="001937EB">
            <w:pPr>
              <w:jc w:val="center"/>
              <w:rPr>
                <w:rFonts w:ascii="Calibri" w:hAnsi="Calibri" w:cs="Calibri"/>
                <w:sz w:val="24"/>
                <w:szCs w:val="24"/>
              </w:rPr>
            </w:pPr>
          </w:p>
        </w:tc>
        <w:tc>
          <w:tcPr>
            <w:tcW w:w="1399" w:type="dxa"/>
            <w:vMerge/>
            <w:noWrap/>
            <w:vAlign w:val="center"/>
          </w:tcPr>
          <w:p w14:paraId="214D3B1C" w14:textId="77777777" w:rsidR="00E5468E" w:rsidRPr="00E5468E" w:rsidRDefault="00E5468E" w:rsidP="001937EB">
            <w:pPr>
              <w:rPr>
                <w:rFonts w:ascii="Calibri" w:hAnsi="Calibri" w:cs="Calibri"/>
                <w:sz w:val="22"/>
                <w:szCs w:val="22"/>
              </w:rPr>
            </w:pPr>
          </w:p>
        </w:tc>
        <w:tc>
          <w:tcPr>
            <w:tcW w:w="1335" w:type="dxa"/>
            <w:vMerge/>
            <w:vAlign w:val="center"/>
          </w:tcPr>
          <w:p w14:paraId="2AE1588C" w14:textId="77777777" w:rsidR="00E5468E" w:rsidRPr="00E5468E" w:rsidRDefault="00E5468E" w:rsidP="001937EB">
            <w:pPr>
              <w:rPr>
                <w:rFonts w:ascii="Calibri" w:hAnsi="Calibri" w:cs="Calibri"/>
                <w:sz w:val="22"/>
                <w:szCs w:val="22"/>
              </w:rPr>
            </w:pPr>
          </w:p>
        </w:tc>
        <w:tc>
          <w:tcPr>
            <w:tcW w:w="1709" w:type="dxa"/>
            <w:vAlign w:val="center"/>
          </w:tcPr>
          <w:p w14:paraId="220EAF41" w14:textId="77777777" w:rsidR="00E5468E" w:rsidRPr="00E5468E" w:rsidRDefault="00E5468E" w:rsidP="001937EB">
            <w:pPr>
              <w:rPr>
                <w:rFonts w:ascii="Calibri" w:hAnsi="Calibri" w:cs="Calibri"/>
                <w:sz w:val="22"/>
                <w:szCs w:val="22"/>
              </w:rPr>
            </w:pPr>
            <w:r w:rsidRPr="00E5468E">
              <w:rPr>
                <w:rFonts w:ascii="Calibri" w:hAnsi="Calibri" w:cs="Calibri"/>
                <w:sz w:val="22"/>
                <w:szCs w:val="22"/>
              </w:rPr>
              <w:t>Vsaka nadaljnja ura</w:t>
            </w:r>
          </w:p>
        </w:tc>
        <w:tc>
          <w:tcPr>
            <w:tcW w:w="2219" w:type="dxa"/>
            <w:vAlign w:val="center"/>
          </w:tcPr>
          <w:p w14:paraId="28661387" w14:textId="77777777" w:rsidR="00E5468E" w:rsidRPr="001937EB" w:rsidRDefault="00E5468E" w:rsidP="001937EB">
            <w:pPr>
              <w:rPr>
                <w:rFonts w:ascii="Calibri" w:hAnsi="Calibri" w:cs="Calibri"/>
                <w:sz w:val="24"/>
                <w:szCs w:val="24"/>
              </w:rPr>
            </w:pPr>
            <w:r w:rsidRPr="001937EB">
              <w:rPr>
                <w:rFonts w:ascii="Calibri" w:hAnsi="Calibri" w:cs="Calibri"/>
                <w:sz w:val="24"/>
                <w:szCs w:val="24"/>
              </w:rPr>
              <w:t>4,00 EUR</w:t>
            </w:r>
          </w:p>
        </w:tc>
      </w:tr>
      <w:tr w:rsidR="00E5468E" w:rsidRPr="001937EB" w14:paraId="086B4C4D" w14:textId="77777777" w:rsidTr="00897215">
        <w:trPr>
          <w:trHeight w:val="289"/>
        </w:trPr>
        <w:tc>
          <w:tcPr>
            <w:tcW w:w="1576" w:type="dxa"/>
            <w:vMerge/>
            <w:noWrap/>
            <w:vAlign w:val="center"/>
          </w:tcPr>
          <w:p w14:paraId="1BC4F369" w14:textId="77777777" w:rsidR="00E5468E" w:rsidRPr="001937EB" w:rsidRDefault="00E5468E" w:rsidP="001937EB">
            <w:pPr>
              <w:jc w:val="center"/>
              <w:rPr>
                <w:rFonts w:ascii="Calibri" w:hAnsi="Calibri" w:cs="Calibri"/>
                <w:sz w:val="24"/>
                <w:szCs w:val="24"/>
              </w:rPr>
            </w:pPr>
          </w:p>
        </w:tc>
        <w:tc>
          <w:tcPr>
            <w:tcW w:w="834" w:type="dxa"/>
            <w:vMerge/>
            <w:noWrap/>
            <w:vAlign w:val="center"/>
          </w:tcPr>
          <w:p w14:paraId="6DBAD1E4" w14:textId="77777777" w:rsidR="00E5468E" w:rsidRPr="001937EB" w:rsidRDefault="00E5468E" w:rsidP="001937EB">
            <w:pPr>
              <w:jc w:val="center"/>
              <w:rPr>
                <w:rFonts w:ascii="Calibri" w:hAnsi="Calibri" w:cs="Calibri"/>
                <w:sz w:val="24"/>
                <w:szCs w:val="24"/>
              </w:rPr>
            </w:pPr>
          </w:p>
        </w:tc>
        <w:tc>
          <w:tcPr>
            <w:tcW w:w="1399" w:type="dxa"/>
            <w:vMerge/>
            <w:noWrap/>
            <w:vAlign w:val="center"/>
          </w:tcPr>
          <w:p w14:paraId="3313145C" w14:textId="77777777" w:rsidR="00E5468E" w:rsidRPr="00E5468E" w:rsidRDefault="00E5468E" w:rsidP="001937EB">
            <w:pPr>
              <w:rPr>
                <w:rFonts w:ascii="Calibri" w:hAnsi="Calibri" w:cs="Calibri"/>
                <w:sz w:val="22"/>
                <w:szCs w:val="22"/>
              </w:rPr>
            </w:pPr>
          </w:p>
        </w:tc>
        <w:tc>
          <w:tcPr>
            <w:tcW w:w="1335" w:type="dxa"/>
            <w:vMerge/>
            <w:vAlign w:val="center"/>
          </w:tcPr>
          <w:p w14:paraId="7E00E310" w14:textId="77777777" w:rsidR="00E5468E" w:rsidRPr="00E5468E" w:rsidRDefault="00E5468E" w:rsidP="001937EB">
            <w:pPr>
              <w:rPr>
                <w:rFonts w:ascii="Calibri" w:hAnsi="Calibri" w:cs="Calibri"/>
                <w:sz w:val="22"/>
                <w:szCs w:val="22"/>
              </w:rPr>
            </w:pPr>
          </w:p>
        </w:tc>
        <w:tc>
          <w:tcPr>
            <w:tcW w:w="1709" w:type="dxa"/>
            <w:vAlign w:val="center"/>
          </w:tcPr>
          <w:p w14:paraId="0313CE42" w14:textId="77777777" w:rsidR="00E5468E" w:rsidRPr="00E5468E" w:rsidRDefault="00E5468E" w:rsidP="001937EB">
            <w:pPr>
              <w:rPr>
                <w:rFonts w:ascii="Calibri" w:hAnsi="Calibri" w:cs="Calibri"/>
                <w:sz w:val="22"/>
                <w:szCs w:val="22"/>
              </w:rPr>
            </w:pPr>
            <w:r w:rsidRPr="00E5468E">
              <w:rPr>
                <w:rFonts w:ascii="Calibri" w:hAnsi="Calibri" w:cs="Calibri"/>
                <w:sz w:val="22"/>
                <w:szCs w:val="22"/>
              </w:rPr>
              <w:t>24 ur</w:t>
            </w:r>
          </w:p>
        </w:tc>
        <w:tc>
          <w:tcPr>
            <w:tcW w:w="2219" w:type="dxa"/>
            <w:vAlign w:val="center"/>
          </w:tcPr>
          <w:p w14:paraId="29DC6DC1" w14:textId="77777777" w:rsidR="00E5468E" w:rsidRPr="001937EB" w:rsidRDefault="00E5468E" w:rsidP="001937EB">
            <w:pPr>
              <w:rPr>
                <w:rFonts w:ascii="Calibri" w:hAnsi="Calibri" w:cs="Calibri"/>
                <w:sz w:val="24"/>
                <w:szCs w:val="24"/>
              </w:rPr>
            </w:pPr>
            <w:r w:rsidRPr="001937EB">
              <w:rPr>
                <w:rFonts w:ascii="Calibri" w:hAnsi="Calibri" w:cs="Calibri"/>
                <w:sz w:val="24"/>
                <w:szCs w:val="24"/>
              </w:rPr>
              <w:t>20,00 EUR</w:t>
            </w:r>
          </w:p>
        </w:tc>
      </w:tr>
      <w:tr w:rsidR="00E5468E" w:rsidRPr="001937EB" w14:paraId="52AF80FC" w14:textId="77777777" w:rsidTr="00897215">
        <w:trPr>
          <w:trHeight w:val="289"/>
        </w:trPr>
        <w:tc>
          <w:tcPr>
            <w:tcW w:w="1576" w:type="dxa"/>
            <w:vMerge/>
            <w:noWrap/>
            <w:vAlign w:val="center"/>
          </w:tcPr>
          <w:p w14:paraId="175ADF85" w14:textId="77777777" w:rsidR="00E5468E" w:rsidRPr="001937EB" w:rsidRDefault="00E5468E" w:rsidP="001937EB">
            <w:pPr>
              <w:jc w:val="center"/>
              <w:rPr>
                <w:rFonts w:ascii="Calibri" w:hAnsi="Calibri" w:cs="Calibri"/>
                <w:sz w:val="24"/>
                <w:szCs w:val="24"/>
              </w:rPr>
            </w:pPr>
          </w:p>
        </w:tc>
        <w:tc>
          <w:tcPr>
            <w:tcW w:w="834" w:type="dxa"/>
            <w:vMerge/>
            <w:noWrap/>
            <w:vAlign w:val="center"/>
          </w:tcPr>
          <w:p w14:paraId="143DB7FA" w14:textId="77777777" w:rsidR="00E5468E" w:rsidRPr="001937EB" w:rsidRDefault="00E5468E" w:rsidP="001937EB">
            <w:pPr>
              <w:jc w:val="center"/>
              <w:rPr>
                <w:rFonts w:ascii="Calibri" w:hAnsi="Calibri" w:cs="Calibri"/>
                <w:sz w:val="24"/>
                <w:szCs w:val="24"/>
              </w:rPr>
            </w:pPr>
          </w:p>
        </w:tc>
        <w:tc>
          <w:tcPr>
            <w:tcW w:w="1399" w:type="dxa"/>
            <w:vMerge/>
            <w:noWrap/>
            <w:vAlign w:val="center"/>
          </w:tcPr>
          <w:p w14:paraId="1EC7B050" w14:textId="77777777" w:rsidR="00E5468E" w:rsidRPr="00E5468E" w:rsidRDefault="00E5468E" w:rsidP="001937EB">
            <w:pPr>
              <w:rPr>
                <w:rFonts w:ascii="Calibri" w:hAnsi="Calibri" w:cs="Calibri"/>
                <w:sz w:val="22"/>
                <w:szCs w:val="22"/>
              </w:rPr>
            </w:pPr>
          </w:p>
        </w:tc>
        <w:tc>
          <w:tcPr>
            <w:tcW w:w="1335" w:type="dxa"/>
            <w:vMerge w:val="restart"/>
            <w:vAlign w:val="center"/>
          </w:tcPr>
          <w:p w14:paraId="6DC3B345" w14:textId="77777777" w:rsidR="00E5468E" w:rsidRPr="00E5468E" w:rsidRDefault="00E5468E" w:rsidP="001937EB">
            <w:pPr>
              <w:rPr>
                <w:rFonts w:ascii="Calibri" w:hAnsi="Calibri" w:cs="Calibri"/>
                <w:sz w:val="22"/>
                <w:szCs w:val="22"/>
              </w:rPr>
            </w:pPr>
            <w:r w:rsidRPr="00E5468E">
              <w:rPr>
                <w:rFonts w:ascii="Calibri" w:hAnsi="Calibri" w:cs="Calibri"/>
                <w:sz w:val="22"/>
                <w:szCs w:val="22"/>
              </w:rPr>
              <w:t>Kombinirano vozilo 1+8</w:t>
            </w:r>
          </w:p>
        </w:tc>
        <w:tc>
          <w:tcPr>
            <w:tcW w:w="1709" w:type="dxa"/>
            <w:vAlign w:val="center"/>
          </w:tcPr>
          <w:p w14:paraId="07C13F7A" w14:textId="77777777" w:rsidR="00E5468E" w:rsidRPr="00E5468E" w:rsidRDefault="00E5468E" w:rsidP="001937EB">
            <w:pPr>
              <w:rPr>
                <w:rFonts w:ascii="Calibri" w:hAnsi="Calibri" w:cs="Calibri"/>
                <w:sz w:val="22"/>
                <w:szCs w:val="22"/>
              </w:rPr>
            </w:pPr>
            <w:r w:rsidRPr="00E5468E">
              <w:rPr>
                <w:rFonts w:ascii="Calibri" w:hAnsi="Calibri" w:cs="Calibri"/>
                <w:sz w:val="22"/>
                <w:szCs w:val="22"/>
              </w:rPr>
              <w:t>Prva ura</w:t>
            </w:r>
          </w:p>
        </w:tc>
        <w:tc>
          <w:tcPr>
            <w:tcW w:w="2219" w:type="dxa"/>
            <w:vAlign w:val="center"/>
          </w:tcPr>
          <w:p w14:paraId="1BACE3E5" w14:textId="77777777" w:rsidR="00E5468E" w:rsidRPr="001937EB" w:rsidRDefault="00E5468E" w:rsidP="001937EB">
            <w:pPr>
              <w:rPr>
                <w:rFonts w:ascii="Calibri" w:hAnsi="Calibri" w:cs="Calibri"/>
                <w:sz w:val="24"/>
                <w:szCs w:val="24"/>
              </w:rPr>
            </w:pPr>
            <w:r w:rsidRPr="001937EB">
              <w:rPr>
                <w:rFonts w:ascii="Calibri" w:hAnsi="Calibri" w:cs="Calibri"/>
                <w:sz w:val="24"/>
                <w:szCs w:val="24"/>
              </w:rPr>
              <w:t>Brezplačna</w:t>
            </w:r>
          </w:p>
        </w:tc>
      </w:tr>
      <w:tr w:rsidR="00E5468E" w:rsidRPr="001937EB" w14:paraId="3B6D563F" w14:textId="77777777" w:rsidTr="00897215">
        <w:trPr>
          <w:trHeight w:val="289"/>
        </w:trPr>
        <w:tc>
          <w:tcPr>
            <w:tcW w:w="1576" w:type="dxa"/>
            <w:vMerge/>
            <w:noWrap/>
            <w:vAlign w:val="center"/>
          </w:tcPr>
          <w:p w14:paraId="31F4379D" w14:textId="77777777" w:rsidR="00E5468E" w:rsidRPr="001937EB" w:rsidRDefault="00E5468E" w:rsidP="001937EB">
            <w:pPr>
              <w:jc w:val="center"/>
              <w:rPr>
                <w:rFonts w:ascii="Calibri" w:hAnsi="Calibri" w:cs="Calibri"/>
                <w:sz w:val="24"/>
                <w:szCs w:val="24"/>
              </w:rPr>
            </w:pPr>
          </w:p>
        </w:tc>
        <w:tc>
          <w:tcPr>
            <w:tcW w:w="834" w:type="dxa"/>
            <w:vMerge/>
            <w:noWrap/>
            <w:vAlign w:val="center"/>
          </w:tcPr>
          <w:p w14:paraId="01064360" w14:textId="77777777" w:rsidR="00E5468E" w:rsidRPr="001937EB" w:rsidRDefault="00E5468E" w:rsidP="001937EB">
            <w:pPr>
              <w:jc w:val="center"/>
              <w:rPr>
                <w:rFonts w:ascii="Calibri" w:hAnsi="Calibri" w:cs="Calibri"/>
                <w:sz w:val="24"/>
                <w:szCs w:val="24"/>
              </w:rPr>
            </w:pPr>
          </w:p>
        </w:tc>
        <w:tc>
          <w:tcPr>
            <w:tcW w:w="1399" w:type="dxa"/>
            <w:vMerge/>
            <w:noWrap/>
            <w:vAlign w:val="center"/>
          </w:tcPr>
          <w:p w14:paraId="68537C56" w14:textId="77777777" w:rsidR="00E5468E" w:rsidRPr="00E5468E" w:rsidRDefault="00E5468E" w:rsidP="001937EB">
            <w:pPr>
              <w:rPr>
                <w:rFonts w:ascii="Calibri" w:hAnsi="Calibri" w:cs="Calibri"/>
                <w:sz w:val="22"/>
                <w:szCs w:val="22"/>
              </w:rPr>
            </w:pPr>
          </w:p>
        </w:tc>
        <w:tc>
          <w:tcPr>
            <w:tcW w:w="1335" w:type="dxa"/>
            <w:vMerge/>
            <w:vAlign w:val="center"/>
          </w:tcPr>
          <w:p w14:paraId="65D5CD80" w14:textId="77777777" w:rsidR="00E5468E" w:rsidRPr="00E5468E" w:rsidRDefault="00E5468E" w:rsidP="001937EB">
            <w:pPr>
              <w:rPr>
                <w:rFonts w:ascii="Calibri" w:hAnsi="Calibri" w:cs="Calibri"/>
                <w:sz w:val="22"/>
                <w:szCs w:val="22"/>
              </w:rPr>
            </w:pPr>
          </w:p>
        </w:tc>
        <w:tc>
          <w:tcPr>
            <w:tcW w:w="1709" w:type="dxa"/>
            <w:vAlign w:val="center"/>
          </w:tcPr>
          <w:p w14:paraId="5639A022" w14:textId="77777777" w:rsidR="00E5468E" w:rsidRPr="00E5468E" w:rsidRDefault="00E5468E" w:rsidP="001937EB">
            <w:pPr>
              <w:rPr>
                <w:rFonts w:ascii="Calibri" w:hAnsi="Calibri" w:cs="Calibri"/>
                <w:sz w:val="22"/>
                <w:szCs w:val="22"/>
              </w:rPr>
            </w:pPr>
            <w:r w:rsidRPr="00E5468E">
              <w:rPr>
                <w:rFonts w:ascii="Calibri" w:hAnsi="Calibri" w:cs="Calibri"/>
                <w:sz w:val="22"/>
                <w:szCs w:val="22"/>
              </w:rPr>
              <w:t>Vsaka nadaljnja ura</w:t>
            </w:r>
          </w:p>
        </w:tc>
        <w:tc>
          <w:tcPr>
            <w:tcW w:w="2219" w:type="dxa"/>
            <w:vAlign w:val="center"/>
          </w:tcPr>
          <w:p w14:paraId="7BC1231F" w14:textId="77777777" w:rsidR="00E5468E" w:rsidRPr="001937EB" w:rsidRDefault="00E5468E" w:rsidP="001937EB">
            <w:pPr>
              <w:rPr>
                <w:rFonts w:ascii="Calibri" w:hAnsi="Calibri" w:cs="Calibri"/>
                <w:sz w:val="24"/>
                <w:szCs w:val="24"/>
              </w:rPr>
            </w:pPr>
            <w:r w:rsidRPr="001937EB">
              <w:rPr>
                <w:rFonts w:ascii="Calibri" w:hAnsi="Calibri" w:cs="Calibri"/>
                <w:sz w:val="24"/>
                <w:szCs w:val="24"/>
              </w:rPr>
              <w:t>6,00 EUR</w:t>
            </w:r>
          </w:p>
        </w:tc>
      </w:tr>
      <w:tr w:rsidR="00E5468E" w:rsidRPr="001937EB" w14:paraId="7B20FA28" w14:textId="77777777" w:rsidTr="00897215">
        <w:trPr>
          <w:trHeight w:val="289"/>
        </w:trPr>
        <w:tc>
          <w:tcPr>
            <w:tcW w:w="1576" w:type="dxa"/>
            <w:vMerge/>
            <w:noWrap/>
            <w:vAlign w:val="center"/>
          </w:tcPr>
          <w:p w14:paraId="6C927DA2" w14:textId="77777777" w:rsidR="00E5468E" w:rsidRPr="001937EB" w:rsidRDefault="00E5468E" w:rsidP="001937EB">
            <w:pPr>
              <w:jc w:val="center"/>
              <w:rPr>
                <w:rFonts w:ascii="Calibri" w:hAnsi="Calibri" w:cs="Calibri"/>
                <w:sz w:val="24"/>
                <w:szCs w:val="24"/>
              </w:rPr>
            </w:pPr>
          </w:p>
        </w:tc>
        <w:tc>
          <w:tcPr>
            <w:tcW w:w="834" w:type="dxa"/>
            <w:vMerge/>
            <w:noWrap/>
            <w:vAlign w:val="center"/>
          </w:tcPr>
          <w:p w14:paraId="4AEAAC62" w14:textId="77777777" w:rsidR="00E5468E" w:rsidRPr="001937EB" w:rsidRDefault="00E5468E" w:rsidP="001937EB">
            <w:pPr>
              <w:jc w:val="center"/>
              <w:rPr>
                <w:rFonts w:ascii="Calibri" w:hAnsi="Calibri" w:cs="Calibri"/>
                <w:sz w:val="24"/>
                <w:szCs w:val="24"/>
              </w:rPr>
            </w:pPr>
          </w:p>
        </w:tc>
        <w:tc>
          <w:tcPr>
            <w:tcW w:w="1399" w:type="dxa"/>
            <w:vMerge/>
            <w:noWrap/>
            <w:vAlign w:val="center"/>
          </w:tcPr>
          <w:p w14:paraId="27E4013F" w14:textId="77777777" w:rsidR="00E5468E" w:rsidRPr="00E5468E" w:rsidRDefault="00E5468E" w:rsidP="001937EB">
            <w:pPr>
              <w:rPr>
                <w:rFonts w:ascii="Calibri" w:hAnsi="Calibri" w:cs="Calibri"/>
                <w:sz w:val="22"/>
                <w:szCs w:val="22"/>
              </w:rPr>
            </w:pPr>
          </w:p>
        </w:tc>
        <w:tc>
          <w:tcPr>
            <w:tcW w:w="1335" w:type="dxa"/>
            <w:vMerge/>
            <w:vAlign w:val="center"/>
          </w:tcPr>
          <w:p w14:paraId="711098F6" w14:textId="77777777" w:rsidR="00E5468E" w:rsidRPr="00E5468E" w:rsidRDefault="00E5468E" w:rsidP="001937EB">
            <w:pPr>
              <w:rPr>
                <w:rFonts w:ascii="Calibri" w:hAnsi="Calibri" w:cs="Calibri"/>
                <w:sz w:val="22"/>
                <w:szCs w:val="22"/>
              </w:rPr>
            </w:pPr>
          </w:p>
        </w:tc>
        <w:tc>
          <w:tcPr>
            <w:tcW w:w="1709" w:type="dxa"/>
            <w:vAlign w:val="center"/>
          </w:tcPr>
          <w:p w14:paraId="24C915B9" w14:textId="77777777" w:rsidR="00E5468E" w:rsidRPr="00E5468E" w:rsidRDefault="00E5468E" w:rsidP="001937EB">
            <w:pPr>
              <w:rPr>
                <w:rFonts w:ascii="Calibri" w:hAnsi="Calibri" w:cs="Calibri"/>
                <w:sz w:val="22"/>
                <w:szCs w:val="22"/>
              </w:rPr>
            </w:pPr>
            <w:r w:rsidRPr="00E5468E">
              <w:rPr>
                <w:rFonts w:ascii="Calibri" w:hAnsi="Calibri" w:cs="Calibri"/>
                <w:sz w:val="22"/>
                <w:szCs w:val="22"/>
              </w:rPr>
              <w:t>24 ur</w:t>
            </w:r>
          </w:p>
        </w:tc>
        <w:tc>
          <w:tcPr>
            <w:tcW w:w="2219" w:type="dxa"/>
            <w:vAlign w:val="center"/>
          </w:tcPr>
          <w:p w14:paraId="51531387" w14:textId="77777777" w:rsidR="00E5468E" w:rsidRPr="001937EB" w:rsidRDefault="00E5468E" w:rsidP="001937EB">
            <w:pPr>
              <w:rPr>
                <w:rFonts w:ascii="Calibri" w:hAnsi="Calibri" w:cs="Calibri"/>
                <w:sz w:val="24"/>
                <w:szCs w:val="24"/>
              </w:rPr>
            </w:pPr>
            <w:r w:rsidRPr="001937EB">
              <w:rPr>
                <w:rFonts w:ascii="Calibri" w:hAnsi="Calibri" w:cs="Calibri"/>
                <w:sz w:val="24"/>
                <w:szCs w:val="24"/>
              </w:rPr>
              <w:t>30 EUR</w:t>
            </w:r>
          </w:p>
        </w:tc>
      </w:tr>
      <w:tr w:rsidR="00E5468E" w:rsidRPr="001937EB" w14:paraId="4E5D4E9F" w14:textId="77777777" w:rsidTr="00897215">
        <w:trPr>
          <w:trHeight w:val="387"/>
        </w:trPr>
        <w:tc>
          <w:tcPr>
            <w:tcW w:w="1576" w:type="dxa"/>
            <w:vMerge/>
            <w:noWrap/>
            <w:vAlign w:val="center"/>
          </w:tcPr>
          <w:p w14:paraId="3B29C1C0" w14:textId="77777777" w:rsidR="00E5468E" w:rsidRPr="001937EB" w:rsidRDefault="00E5468E" w:rsidP="001937EB">
            <w:pPr>
              <w:jc w:val="center"/>
              <w:rPr>
                <w:rFonts w:ascii="Calibri" w:hAnsi="Calibri" w:cs="Calibri"/>
                <w:sz w:val="24"/>
                <w:szCs w:val="24"/>
              </w:rPr>
            </w:pPr>
          </w:p>
        </w:tc>
        <w:tc>
          <w:tcPr>
            <w:tcW w:w="834" w:type="dxa"/>
            <w:vMerge/>
            <w:noWrap/>
            <w:vAlign w:val="center"/>
          </w:tcPr>
          <w:p w14:paraId="4BFAA7E9" w14:textId="77777777" w:rsidR="00E5468E" w:rsidRPr="001937EB" w:rsidRDefault="00E5468E" w:rsidP="001937EB">
            <w:pPr>
              <w:jc w:val="center"/>
              <w:rPr>
                <w:rFonts w:ascii="Calibri" w:hAnsi="Calibri" w:cs="Calibri"/>
                <w:sz w:val="24"/>
                <w:szCs w:val="24"/>
              </w:rPr>
            </w:pPr>
          </w:p>
        </w:tc>
        <w:tc>
          <w:tcPr>
            <w:tcW w:w="1399" w:type="dxa"/>
            <w:vMerge/>
            <w:noWrap/>
            <w:vAlign w:val="center"/>
          </w:tcPr>
          <w:p w14:paraId="6A086238" w14:textId="77777777" w:rsidR="00E5468E" w:rsidRPr="00E5468E" w:rsidRDefault="00E5468E" w:rsidP="001937EB">
            <w:pPr>
              <w:rPr>
                <w:rFonts w:ascii="Calibri" w:hAnsi="Calibri" w:cs="Calibri"/>
                <w:sz w:val="22"/>
                <w:szCs w:val="22"/>
              </w:rPr>
            </w:pPr>
          </w:p>
        </w:tc>
        <w:tc>
          <w:tcPr>
            <w:tcW w:w="1335" w:type="dxa"/>
            <w:vAlign w:val="center"/>
          </w:tcPr>
          <w:p w14:paraId="5EACF09C" w14:textId="77777777" w:rsidR="00E5468E" w:rsidRPr="00E5468E" w:rsidRDefault="00E5468E" w:rsidP="001937EB">
            <w:pPr>
              <w:rPr>
                <w:rFonts w:ascii="Calibri" w:hAnsi="Calibri" w:cs="Calibri"/>
                <w:sz w:val="22"/>
                <w:szCs w:val="22"/>
              </w:rPr>
            </w:pPr>
            <w:r w:rsidRPr="00E5468E">
              <w:rPr>
                <w:rFonts w:ascii="Calibri" w:hAnsi="Calibri" w:cs="Calibri"/>
                <w:sz w:val="22"/>
                <w:szCs w:val="22"/>
              </w:rPr>
              <w:t>Avtobus</w:t>
            </w:r>
          </w:p>
        </w:tc>
        <w:tc>
          <w:tcPr>
            <w:tcW w:w="1709" w:type="dxa"/>
            <w:vAlign w:val="center"/>
          </w:tcPr>
          <w:p w14:paraId="2B976A96" w14:textId="77777777" w:rsidR="00E5468E" w:rsidRPr="00E5468E" w:rsidRDefault="00E5468E" w:rsidP="001937EB">
            <w:pPr>
              <w:rPr>
                <w:rFonts w:ascii="Calibri" w:hAnsi="Calibri" w:cs="Calibri"/>
                <w:sz w:val="22"/>
                <w:szCs w:val="22"/>
              </w:rPr>
            </w:pPr>
            <w:r w:rsidRPr="00E5468E">
              <w:rPr>
                <w:rFonts w:ascii="Calibri" w:hAnsi="Calibri" w:cs="Calibri"/>
                <w:sz w:val="22"/>
                <w:szCs w:val="22"/>
              </w:rPr>
              <w:t>Dnevno parkiranje med 0:00 in 24:00</w:t>
            </w:r>
          </w:p>
        </w:tc>
        <w:tc>
          <w:tcPr>
            <w:tcW w:w="2219" w:type="dxa"/>
            <w:vAlign w:val="center"/>
          </w:tcPr>
          <w:p w14:paraId="6AE0D521" w14:textId="77777777" w:rsidR="00E5468E" w:rsidRPr="001937EB" w:rsidRDefault="00E5468E" w:rsidP="001937EB">
            <w:pPr>
              <w:rPr>
                <w:rFonts w:ascii="Calibri" w:hAnsi="Calibri" w:cs="Calibri"/>
                <w:sz w:val="24"/>
                <w:szCs w:val="24"/>
              </w:rPr>
            </w:pPr>
            <w:r w:rsidRPr="001937EB">
              <w:rPr>
                <w:rFonts w:ascii="Calibri" w:hAnsi="Calibri" w:cs="Calibri"/>
                <w:sz w:val="24"/>
                <w:szCs w:val="24"/>
              </w:rPr>
              <w:t>50,00 EUR</w:t>
            </w:r>
          </w:p>
        </w:tc>
      </w:tr>
      <w:tr w:rsidR="00E5468E" w:rsidRPr="001937EB" w14:paraId="4661F10C" w14:textId="77777777" w:rsidTr="003B1359">
        <w:trPr>
          <w:trHeight w:val="387"/>
        </w:trPr>
        <w:tc>
          <w:tcPr>
            <w:tcW w:w="1576" w:type="dxa"/>
            <w:vMerge/>
            <w:noWrap/>
            <w:vAlign w:val="center"/>
          </w:tcPr>
          <w:p w14:paraId="51A0BC5C" w14:textId="77777777" w:rsidR="00E5468E" w:rsidRPr="001937EB" w:rsidRDefault="00E5468E" w:rsidP="001937EB">
            <w:pPr>
              <w:jc w:val="center"/>
              <w:rPr>
                <w:rFonts w:ascii="Calibri" w:hAnsi="Calibri" w:cs="Calibri"/>
                <w:sz w:val="24"/>
                <w:szCs w:val="24"/>
              </w:rPr>
            </w:pPr>
          </w:p>
        </w:tc>
        <w:tc>
          <w:tcPr>
            <w:tcW w:w="834" w:type="dxa"/>
            <w:vMerge/>
            <w:noWrap/>
            <w:vAlign w:val="center"/>
          </w:tcPr>
          <w:p w14:paraId="1E66EE5D" w14:textId="77777777" w:rsidR="00E5468E" w:rsidRPr="001937EB" w:rsidRDefault="00E5468E" w:rsidP="001937EB">
            <w:pPr>
              <w:jc w:val="center"/>
              <w:rPr>
                <w:rFonts w:ascii="Calibri" w:hAnsi="Calibri" w:cs="Calibri"/>
                <w:sz w:val="24"/>
                <w:szCs w:val="24"/>
              </w:rPr>
            </w:pPr>
          </w:p>
        </w:tc>
        <w:tc>
          <w:tcPr>
            <w:tcW w:w="1399" w:type="dxa"/>
            <w:vMerge/>
            <w:noWrap/>
            <w:vAlign w:val="center"/>
          </w:tcPr>
          <w:p w14:paraId="6DD33090" w14:textId="77777777" w:rsidR="00E5468E" w:rsidRPr="001937EB" w:rsidRDefault="00E5468E" w:rsidP="001937EB">
            <w:pPr>
              <w:rPr>
                <w:rFonts w:ascii="Calibri" w:hAnsi="Calibri" w:cs="Calibri"/>
                <w:sz w:val="24"/>
                <w:szCs w:val="24"/>
              </w:rPr>
            </w:pPr>
          </w:p>
        </w:tc>
        <w:tc>
          <w:tcPr>
            <w:tcW w:w="5263" w:type="dxa"/>
            <w:gridSpan w:val="3"/>
            <w:vAlign w:val="center"/>
          </w:tcPr>
          <w:p w14:paraId="5EFA60D7" w14:textId="5BD33BEE" w:rsidR="00E5468E" w:rsidRPr="00E5468E" w:rsidRDefault="00E5468E" w:rsidP="001937EB">
            <w:pPr>
              <w:rPr>
                <w:rFonts w:ascii="Calibri" w:hAnsi="Calibri" w:cs="Calibri"/>
                <w:sz w:val="22"/>
                <w:szCs w:val="22"/>
              </w:rPr>
            </w:pPr>
            <w:r w:rsidRPr="00E5468E">
              <w:rPr>
                <w:rFonts w:ascii="Calibri" w:hAnsi="Calibri" w:cs="Calibri"/>
                <w:sz w:val="22"/>
                <w:szCs w:val="22"/>
                <w:lang w:eastAsia="en-US"/>
              </w:rPr>
              <w:t xml:space="preserve">Avtobusni prevoz za časovno obdobje od 15.6. do 15.9. mora biti predhodno najavljen pri </w:t>
            </w:r>
            <w:proofErr w:type="spellStart"/>
            <w:r w:rsidRPr="00E5468E">
              <w:rPr>
                <w:rFonts w:ascii="Calibri" w:hAnsi="Calibri" w:cs="Calibri"/>
                <w:sz w:val="22"/>
                <w:szCs w:val="22"/>
                <w:lang w:eastAsia="en-US"/>
              </w:rPr>
              <w:t>upravljalcu</w:t>
            </w:r>
            <w:proofErr w:type="spellEnd"/>
            <w:r w:rsidRPr="00E5468E">
              <w:rPr>
                <w:rFonts w:ascii="Calibri" w:hAnsi="Calibri" w:cs="Calibri"/>
                <w:sz w:val="22"/>
                <w:szCs w:val="22"/>
                <w:lang w:eastAsia="en-US"/>
              </w:rPr>
              <w:t xml:space="preserve"> parkirišča. Avtobusi vstopajo in izstopajo skupaj z javnim linijskim prevozom skladno z veljavnim voznim redom.</w:t>
            </w:r>
          </w:p>
        </w:tc>
      </w:tr>
      <w:tr w:rsidR="001937EB" w:rsidRPr="001937EB" w14:paraId="2FE8FF58" w14:textId="77777777" w:rsidTr="00897215">
        <w:trPr>
          <w:trHeight w:val="387"/>
        </w:trPr>
        <w:tc>
          <w:tcPr>
            <w:tcW w:w="1576" w:type="dxa"/>
            <w:vMerge/>
            <w:noWrap/>
            <w:vAlign w:val="center"/>
          </w:tcPr>
          <w:p w14:paraId="6C9DF882" w14:textId="77777777" w:rsidR="001937EB" w:rsidRPr="001937EB" w:rsidRDefault="001937EB" w:rsidP="001937EB">
            <w:pPr>
              <w:jc w:val="center"/>
              <w:rPr>
                <w:rFonts w:ascii="Calibri" w:hAnsi="Calibri" w:cs="Calibri"/>
                <w:sz w:val="24"/>
                <w:szCs w:val="24"/>
              </w:rPr>
            </w:pPr>
          </w:p>
        </w:tc>
        <w:tc>
          <w:tcPr>
            <w:tcW w:w="834" w:type="dxa"/>
            <w:vMerge/>
            <w:noWrap/>
            <w:vAlign w:val="center"/>
          </w:tcPr>
          <w:p w14:paraId="03538FC3" w14:textId="77777777" w:rsidR="001937EB" w:rsidRPr="001937EB" w:rsidRDefault="001937EB" w:rsidP="001937EB">
            <w:pPr>
              <w:jc w:val="center"/>
              <w:rPr>
                <w:rFonts w:ascii="Calibri" w:hAnsi="Calibri" w:cs="Calibri"/>
                <w:sz w:val="24"/>
                <w:szCs w:val="24"/>
              </w:rPr>
            </w:pPr>
          </w:p>
        </w:tc>
        <w:tc>
          <w:tcPr>
            <w:tcW w:w="6662" w:type="dxa"/>
            <w:gridSpan w:val="4"/>
            <w:noWrap/>
            <w:vAlign w:val="center"/>
          </w:tcPr>
          <w:p w14:paraId="37BEDB1F" w14:textId="77777777" w:rsidR="001937EB" w:rsidRPr="00E5468E" w:rsidRDefault="001937EB" w:rsidP="001937EB">
            <w:pPr>
              <w:jc w:val="both"/>
              <w:rPr>
                <w:rFonts w:ascii="Calibri" w:hAnsi="Calibri" w:cs="Calibri"/>
                <w:sz w:val="22"/>
                <w:szCs w:val="22"/>
              </w:rPr>
            </w:pPr>
            <w:r w:rsidRPr="00E5468E">
              <w:rPr>
                <w:rFonts w:ascii="Calibri" w:hAnsi="Calibri" w:cs="Calibri"/>
                <w:sz w:val="22"/>
                <w:szCs w:val="22"/>
              </w:rPr>
              <w:t>Opomba: Omejitve in izjeme določa Odredba o omejitvi uporabe dela državne ceste RT 908 Mojstrana – Vrata za motorna vozila, MZI, številka: 007-43/2024/13 z dne 15.10.2024. Omejitev skupne zmogljivosti prometne obremenjenosti območja doline Vrata znaša 195 vozil. Izjeme se ne štejejo v kvoto skupne obremenjenosti območja z motornimi vozili.</w:t>
            </w:r>
          </w:p>
        </w:tc>
      </w:tr>
    </w:tbl>
    <w:p w14:paraId="26D16365" w14:textId="77777777" w:rsidR="006A7BEF" w:rsidRPr="006A7BEF" w:rsidRDefault="006A7BEF" w:rsidP="001937EB">
      <w:pPr>
        <w:spacing w:before="120" w:line="300" w:lineRule="auto"/>
        <w:rPr>
          <w:rFonts w:ascii="Calibri" w:eastAsia="Calibri" w:hAnsi="Calibri" w:cs="Times New Roman"/>
          <w:kern w:val="2"/>
          <w:sz w:val="16"/>
          <w:szCs w:val="16"/>
          <w:lang w:eastAsia="en-US"/>
          <w14:ligatures w14:val="standardContextual"/>
        </w:rPr>
      </w:pPr>
    </w:p>
    <w:p w14:paraId="31E2CD20" w14:textId="63574A7C" w:rsidR="001937EB" w:rsidRPr="001937EB" w:rsidRDefault="001937EB" w:rsidP="001937EB">
      <w:pPr>
        <w:spacing w:before="120" w:line="300" w:lineRule="auto"/>
        <w:rPr>
          <w:rFonts w:ascii="Calibri" w:eastAsia="Calibri" w:hAnsi="Calibri" w:cs="Times New Roman"/>
          <w:kern w:val="2"/>
          <w:sz w:val="24"/>
          <w:szCs w:val="24"/>
          <w:lang w:eastAsia="en-US"/>
          <w14:ligatures w14:val="standardContextual"/>
        </w:rPr>
      </w:pPr>
      <w:r w:rsidRPr="001937EB">
        <w:rPr>
          <w:rFonts w:ascii="Calibri" w:eastAsia="Calibri" w:hAnsi="Calibri" w:cs="Times New Roman"/>
          <w:kern w:val="2"/>
          <w:sz w:val="24"/>
          <w:szCs w:val="24"/>
          <w:lang w:eastAsia="en-US"/>
          <w14:ligatures w14:val="standardContextual"/>
        </w:rPr>
        <w:t>V času povečane sezone od 15.6. do 15.9. se za prometno razbremenitev območja izvaja javni potniški prevoz.</w:t>
      </w:r>
    </w:p>
    <w:p w14:paraId="64E41698" w14:textId="77777777" w:rsidR="001937EB" w:rsidRPr="001937EB" w:rsidRDefault="001937EB" w:rsidP="001937EB">
      <w:pPr>
        <w:keepNext/>
        <w:keepLines/>
        <w:numPr>
          <w:ilvl w:val="2"/>
          <w:numId w:val="8"/>
        </w:numPr>
        <w:spacing w:before="40" w:after="0" w:line="300" w:lineRule="auto"/>
        <w:outlineLvl w:val="2"/>
        <w:rPr>
          <w:rFonts w:ascii="Calibri" w:eastAsia="Times New Roman" w:hAnsi="Calibri" w:cs="Calibri"/>
          <w:b/>
          <w:kern w:val="2"/>
          <w:sz w:val="24"/>
          <w:szCs w:val="24"/>
          <w:lang w:eastAsia="en-US"/>
          <w14:ligatures w14:val="standardContextual"/>
        </w:rPr>
      </w:pPr>
      <w:r w:rsidRPr="001937EB">
        <w:rPr>
          <w:rFonts w:ascii="Calibri" w:eastAsia="Times New Roman" w:hAnsi="Calibri" w:cs="Calibri"/>
          <w:b/>
          <w:kern w:val="2"/>
          <w:sz w:val="24"/>
          <w:szCs w:val="24"/>
          <w:lang w:eastAsia="en-US"/>
          <w14:ligatures w14:val="standardContextual"/>
        </w:rPr>
        <w:lastRenderedPageBreak/>
        <w:t>Pristopna kontrola</w:t>
      </w:r>
    </w:p>
    <w:p w14:paraId="1D43BA7C" w14:textId="77777777" w:rsidR="001937EB" w:rsidRPr="001937EB" w:rsidRDefault="001937EB" w:rsidP="001937EB">
      <w:pPr>
        <w:numPr>
          <w:ilvl w:val="0"/>
          <w:numId w:val="9"/>
        </w:numPr>
        <w:spacing w:before="120" w:line="300" w:lineRule="auto"/>
        <w:contextualSpacing/>
        <w:jc w:val="both"/>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Pristopna kontrola za obiskovalce:</w:t>
      </w:r>
    </w:p>
    <w:p w14:paraId="4A55E4CA" w14:textId="4CC5B5F9" w:rsidR="001937EB" w:rsidRDefault="001937EB" w:rsidP="001937EB">
      <w:pPr>
        <w:numPr>
          <w:ilvl w:val="0"/>
          <w:numId w:val="10"/>
        </w:numPr>
        <w:spacing w:before="120" w:line="300" w:lineRule="auto"/>
        <w:contextualSpacing/>
        <w:jc w:val="both"/>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Pristopna kontrola za obiskovalce se izvaja z </w:t>
      </w:r>
      <w:r w:rsidR="002C7C69">
        <w:rPr>
          <w:rFonts w:ascii="Calibri" w:eastAsia="Calibri" w:hAnsi="Calibri" w:cs="Calibri"/>
          <w:kern w:val="2"/>
          <w:sz w:val="24"/>
          <w:szCs w:val="24"/>
          <w:lang w:eastAsia="en-US"/>
          <w14:ligatures w14:val="standardContextual"/>
        </w:rPr>
        <w:t xml:space="preserve">avtomatskima </w:t>
      </w:r>
      <w:r w:rsidRPr="001937EB">
        <w:rPr>
          <w:rFonts w:ascii="Calibri" w:eastAsia="Calibri" w:hAnsi="Calibri" w:cs="Calibri"/>
          <w:kern w:val="2"/>
          <w:sz w:val="24"/>
          <w:szCs w:val="24"/>
          <w:lang w:eastAsia="en-US"/>
          <w14:ligatures w14:val="standardContextual"/>
        </w:rPr>
        <w:t>zapornicam</w:t>
      </w:r>
      <w:r w:rsidR="002C7C69">
        <w:rPr>
          <w:rFonts w:ascii="Calibri" w:eastAsia="Calibri" w:hAnsi="Calibri" w:cs="Calibri"/>
          <w:kern w:val="2"/>
          <w:sz w:val="24"/>
          <w:szCs w:val="24"/>
          <w:lang w:eastAsia="en-US"/>
          <w14:ligatures w14:val="standardContextual"/>
        </w:rPr>
        <w:t>a</w:t>
      </w:r>
      <w:r w:rsidR="003365AC">
        <w:rPr>
          <w:rFonts w:ascii="Calibri" w:eastAsia="Calibri" w:hAnsi="Calibri" w:cs="Calibri"/>
          <w:kern w:val="2"/>
          <w:sz w:val="24"/>
          <w:szCs w:val="24"/>
          <w:lang w:eastAsia="en-US"/>
          <w14:ligatures w14:val="standardContextual"/>
        </w:rPr>
        <w:t xml:space="preserve">, ki sta nameščeni na </w:t>
      </w:r>
      <w:r w:rsidR="00686910">
        <w:rPr>
          <w:rFonts w:ascii="Calibri" w:eastAsia="Calibri" w:hAnsi="Calibri" w:cs="Calibri"/>
          <w:kern w:val="2"/>
          <w:sz w:val="24"/>
          <w:szCs w:val="24"/>
          <w:lang w:eastAsia="en-US"/>
          <w14:ligatures w14:val="standardContextual"/>
        </w:rPr>
        <w:t>državni cesti na vhodu v dolino</w:t>
      </w:r>
      <w:r w:rsidR="008C49B3">
        <w:rPr>
          <w:rFonts w:ascii="Calibri" w:eastAsia="Calibri" w:hAnsi="Calibri" w:cs="Calibri"/>
          <w:kern w:val="2"/>
          <w:sz w:val="24"/>
          <w:szCs w:val="24"/>
          <w:lang w:eastAsia="en-US"/>
          <w14:ligatures w14:val="standardContextual"/>
        </w:rPr>
        <w:t xml:space="preserve"> Vrata</w:t>
      </w:r>
      <w:r w:rsidRPr="001937EB">
        <w:rPr>
          <w:rFonts w:ascii="Calibri" w:eastAsia="Calibri" w:hAnsi="Calibri" w:cs="Calibri"/>
          <w:kern w:val="2"/>
          <w:sz w:val="24"/>
          <w:szCs w:val="24"/>
          <w:lang w:eastAsia="en-US"/>
          <w14:ligatures w14:val="standardContextual"/>
        </w:rPr>
        <w:t xml:space="preserve">. Pri vstopu obiskovalec prejme parkirni listič. Pred izstopom iz območja se mora izvesti validacija s plačilom. </w:t>
      </w:r>
    </w:p>
    <w:p w14:paraId="5C36E6A2" w14:textId="77777777" w:rsidR="001937EB" w:rsidRPr="001937EB" w:rsidRDefault="001937EB" w:rsidP="001937EB">
      <w:pPr>
        <w:numPr>
          <w:ilvl w:val="0"/>
          <w:numId w:val="9"/>
        </w:numPr>
        <w:spacing w:before="120" w:line="300" w:lineRule="auto"/>
        <w:contextualSpacing/>
        <w:jc w:val="both"/>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Možni načini pristopnih kontrol za izjeme:</w:t>
      </w:r>
    </w:p>
    <w:p w14:paraId="413AB91B" w14:textId="3941F7F7" w:rsidR="001937EB" w:rsidRPr="001937EB" w:rsidRDefault="001937EB" w:rsidP="001937EB">
      <w:pPr>
        <w:numPr>
          <w:ilvl w:val="0"/>
          <w:numId w:val="10"/>
        </w:numPr>
        <w:spacing w:before="120" w:line="300" w:lineRule="auto"/>
        <w:contextualSpacing/>
        <w:jc w:val="both"/>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Brezstične kartice: sistem mora omogočati “Anti-</w:t>
      </w:r>
      <w:proofErr w:type="spellStart"/>
      <w:r w:rsidRPr="001937EB">
        <w:rPr>
          <w:rFonts w:ascii="Calibri" w:eastAsia="Calibri" w:hAnsi="Calibri" w:cs="Calibri"/>
          <w:kern w:val="2"/>
          <w:sz w:val="24"/>
          <w:szCs w:val="24"/>
          <w:lang w:eastAsia="en-US"/>
          <w14:ligatures w14:val="standardContextual"/>
        </w:rPr>
        <w:t>Passback</w:t>
      </w:r>
      <w:proofErr w:type="spellEnd"/>
      <w:r w:rsidRPr="001937EB">
        <w:rPr>
          <w:rFonts w:ascii="Calibri" w:eastAsia="Calibri" w:hAnsi="Calibri" w:cs="Calibri"/>
          <w:kern w:val="2"/>
          <w:sz w:val="24"/>
          <w:szCs w:val="24"/>
          <w:lang w:eastAsia="en-US"/>
          <w14:ligatures w14:val="standardContextual"/>
        </w:rPr>
        <w:t>” sistem, kar pomeni, da ko nekdo vstopi, mora najprej zapustiti območje, da lahko nanj ponovno vstopi.</w:t>
      </w:r>
      <w:r w:rsidR="00B70FFC">
        <w:rPr>
          <w:rFonts w:ascii="Calibri" w:eastAsia="Calibri" w:hAnsi="Calibri" w:cs="Calibri"/>
          <w:kern w:val="2"/>
          <w:sz w:val="24"/>
          <w:szCs w:val="24"/>
          <w:lang w:eastAsia="en-US"/>
          <w14:ligatures w14:val="standardContextual"/>
        </w:rPr>
        <w:t xml:space="preserve"> </w:t>
      </w:r>
      <w:r w:rsidR="00E66687">
        <w:rPr>
          <w:rFonts w:ascii="Calibri" w:eastAsia="Calibri" w:hAnsi="Calibri" w:cs="Calibri"/>
          <w:kern w:val="2"/>
          <w:sz w:val="24"/>
          <w:szCs w:val="24"/>
          <w:lang w:eastAsia="en-US"/>
          <w14:ligatures w14:val="standardContextual"/>
        </w:rPr>
        <w:t>Kartice so plačljive.</w:t>
      </w:r>
    </w:p>
    <w:p w14:paraId="04DC1C00" w14:textId="1C7AC61C" w:rsidR="001937EB" w:rsidRPr="001937EB" w:rsidRDefault="001937EB" w:rsidP="001937EB">
      <w:pPr>
        <w:numPr>
          <w:ilvl w:val="0"/>
          <w:numId w:val="10"/>
        </w:numPr>
        <w:spacing w:before="120" w:line="300" w:lineRule="auto"/>
        <w:contextualSpacing/>
        <w:jc w:val="both"/>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Telefonski klic: vstopna in izstopna zapornica imata svoji številki, ki odpirata zapornici vsem vpisanim telefonskim številkam v sistemu. Za aktivacijo mora nosilec telefonske številke biti neposredno pred zapornico. Ta opcija se uporablja primarno za delovne stroje, ki nimajo nameščenih sprednjih parkirnih tablic.</w:t>
      </w:r>
      <w:r w:rsidR="00E66687">
        <w:rPr>
          <w:rFonts w:ascii="Calibri" w:eastAsia="Calibri" w:hAnsi="Calibri" w:cs="Calibri"/>
          <w:kern w:val="2"/>
          <w:sz w:val="24"/>
          <w:szCs w:val="24"/>
          <w:lang w:eastAsia="en-US"/>
          <w14:ligatures w14:val="standardContextual"/>
        </w:rPr>
        <w:t xml:space="preserve"> Telefonska številka vstopne zapornice je 051 690 603, izstopne pa 051 422 324.</w:t>
      </w:r>
    </w:p>
    <w:p w14:paraId="0B2AE1A7" w14:textId="77777777" w:rsidR="001937EB" w:rsidRPr="001937EB" w:rsidRDefault="001937EB" w:rsidP="001937EB">
      <w:pPr>
        <w:numPr>
          <w:ilvl w:val="0"/>
          <w:numId w:val="10"/>
        </w:numPr>
        <w:spacing w:before="120" w:line="300" w:lineRule="auto"/>
        <w:contextualSpacing/>
        <w:jc w:val="both"/>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Prepoznava registrskih tablic: branje registrskih tablic se izvaja le pri izjemah, ki same v vlogi navedejo tak tip odpiranja zapornic. Alternativa za ta način je brezstična kartica. Sistem registrske tablice zaznava samodejno.</w:t>
      </w:r>
    </w:p>
    <w:p w14:paraId="071F793F" w14:textId="77777777" w:rsidR="001937EB" w:rsidRPr="001937EB" w:rsidRDefault="001937EB" w:rsidP="001937EB">
      <w:pPr>
        <w:spacing w:before="120" w:line="300" w:lineRule="auto"/>
        <w:ind w:left="720"/>
        <w:jc w:val="both"/>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Opomba: </w:t>
      </w:r>
      <w:bookmarkStart w:id="3" w:name="_Hlk181022372"/>
      <w:r w:rsidRPr="001937EB">
        <w:rPr>
          <w:rFonts w:ascii="Calibri" w:eastAsia="Calibri" w:hAnsi="Calibri" w:cs="Calibri"/>
          <w:kern w:val="2"/>
          <w:sz w:val="24"/>
          <w:szCs w:val="24"/>
          <w:lang w:eastAsia="en-US"/>
          <w14:ligatures w14:val="standardContextual"/>
        </w:rPr>
        <w:t>Za aktivacijo sistema, je za eno prevozno sredstvo, možna le ena varianta pristopne kontrole (brezstična kartica ali registrska tablica ali telefonska številka)</w:t>
      </w:r>
      <w:bookmarkEnd w:id="3"/>
      <w:r w:rsidRPr="001937EB">
        <w:rPr>
          <w:rFonts w:ascii="Calibri" w:eastAsia="Calibri" w:hAnsi="Calibri" w:cs="Calibri"/>
          <w:kern w:val="2"/>
          <w:sz w:val="24"/>
          <w:szCs w:val="24"/>
          <w:lang w:eastAsia="en-US"/>
          <w14:ligatures w14:val="standardContextual"/>
        </w:rPr>
        <w:t xml:space="preserve">. </w:t>
      </w:r>
    </w:p>
    <w:p w14:paraId="5D7B147E" w14:textId="77777777" w:rsidR="001937EB" w:rsidRDefault="001937EB" w:rsidP="001937EB">
      <w:pPr>
        <w:numPr>
          <w:ilvl w:val="0"/>
          <w:numId w:val="9"/>
        </w:numPr>
        <w:spacing w:before="120" w:line="300" w:lineRule="auto"/>
        <w:contextualSpacing/>
        <w:jc w:val="both"/>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Spletna aplikacija in API vmesnik za CUVP: omogoča možnost enkratnega ali stalnega dviga obeh zapornic preko spletne aplikacije, možnost uporabe API vmesnika za dvig zapornic preko DRSI CUVP. S sistemom upravlja </w:t>
      </w:r>
      <w:proofErr w:type="spellStart"/>
      <w:r w:rsidRPr="001937EB">
        <w:rPr>
          <w:rFonts w:ascii="Calibri" w:eastAsia="Calibri" w:hAnsi="Calibri" w:cs="Calibri"/>
          <w:kern w:val="2"/>
          <w:sz w:val="24"/>
          <w:szCs w:val="24"/>
          <w:lang w:eastAsia="en-US"/>
          <w14:ligatures w14:val="standardContextual"/>
        </w:rPr>
        <w:t>upravljalec</w:t>
      </w:r>
      <w:proofErr w:type="spellEnd"/>
      <w:r w:rsidRPr="001937EB">
        <w:rPr>
          <w:rFonts w:ascii="Calibri" w:eastAsia="Calibri" w:hAnsi="Calibri" w:cs="Calibri"/>
          <w:kern w:val="2"/>
          <w:sz w:val="24"/>
          <w:szCs w:val="24"/>
          <w:lang w:eastAsia="en-US"/>
          <w14:ligatures w14:val="standardContextual"/>
        </w:rPr>
        <w:t xml:space="preserve"> parkirišč in zapornic. Sistem beleži zgodovino dvigov s pripisom komentarja z razlogom vzpostavitve začasnega režima.</w:t>
      </w:r>
    </w:p>
    <w:p w14:paraId="3A49732D" w14:textId="370C2E99" w:rsidR="008C49B3" w:rsidRPr="00971707" w:rsidRDefault="008C49B3" w:rsidP="001937EB">
      <w:pPr>
        <w:numPr>
          <w:ilvl w:val="0"/>
          <w:numId w:val="9"/>
        </w:numPr>
        <w:spacing w:before="120" w:line="300" w:lineRule="auto"/>
        <w:contextualSpacing/>
        <w:jc w:val="both"/>
        <w:rPr>
          <w:rFonts w:ascii="Calibri" w:eastAsia="Calibri" w:hAnsi="Calibri" w:cs="Calibri"/>
          <w:kern w:val="2"/>
          <w:sz w:val="24"/>
          <w:szCs w:val="24"/>
          <w:lang w:eastAsia="en-US"/>
          <w14:ligatures w14:val="standardContextual"/>
        </w:rPr>
      </w:pPr>
      <w:r w:rsidRPr="00971707">
        <w:rPr>
          <w:rFonts w:ascii="Calibri" w:eastAsia="Calibri" w:hAnsi="Calibri" w:cs="Calibri"/>
          <w:kern w:val="2"/>
          <w:sz w:val="24"/>
          <w:szCs w:val="24"/>
          <w:lang w:eastAsia="en-US"/>
          <w14:ligatures w14:val="standardContextual"/>
        </w:rPr>
        <w:t xml:space="preserve">Pristopna kontrola se izvaja z avtomatsko zapornico tudi na koncu parkirišča v dolini Vrata. </w:t>
      </w:r>
      <w:r w:rsidR="00663274" w:rsidRPr="00971707">
        <w:rPr>
          <w:rFonts w:ascii="Calibri" w:eastAsia="Calibri" w:hAnsi="Calibri" w:cs="Calibri"/>
          <w:kern w:val="2"/>
          <w:sz w:val="24"/>
          <w:szCs w:val="24"/>
          <w:lang w:eastAsia="en-US"/>
          <w14:ligatures w14:val="standardContextual"/>
        </w:rPr>
        <w:t xml:space="preserve">Avtomatska zapornica </w:t>
      </w:r>
      <w:r w:rsidR="00EE0AA6" w:rsidRPr="00971707">
        <w:rPr>
          <w:rFonts w:ascii="Calibri" w:eastAsia="Calibri" w:hAnsi="Calibri" w:cs="Calibri"/>
          <w:kern w:val="2"/>
          <w:sz w:val="24"/>
          <w:szCs w:val="24"/>
          <w:lang w:eastAsia="en-US"/>
          <w14:ligatures w14:val="standardContextual"/>
        </w:rPr>
        <w:t xml:space="preserve">dovoljuje </w:t>
      </w:r>
      <w:r w:rsidR="00663274" w:rsidRPr="00971707">
        <w:rPr>
          <w:rFonts w:ascii="Calibri" w:eastAsia="Calibri" w:hAnsi="Calibri" w:cs="Calibri"/>
          <w:kern w:val="2"/>
          <w:sz w:val="24"/>
          <w:szCs w:val="24"/>
          <w:lang w:eastAsia="en-US"/>
          <w14:ligatures w14:val="standardContextual"/>
        </w:rPr>
        <w:t>dostop</w:t>
      </w:r>
      <w:r w:rsidR="00EE0AA6" w:rsidRPr="00971707">
        <w:rPr>
          <w:rFonts w:ascii="Calibri" w:eastAsia="Calibri" w:hAnsi="Calibri" w:cs="Calibri"/>
          <w:kern w:val="2"/>
          <w:sz w:val="24"/>
          <w:szCs w:val="24"/>
          <w:lang w:eastAsia="en-US"/>
          <w14:ligatures w14:val="standardContextual"/>
        </w:rPr>
        <w:t xml:space="preserve"> </w:t>
      </w:r>
      <w:r w:rsidR="00E73678" w:rsidRPr="00971707">
        <w:rPr>
          <w:rFonts w:ascii="Calibri" w:eastAsia="Calibri" w:hAnsi="Calibri" w:cs="Calibri"/>
          <w:kern w:val="2"/>
          <w:sz w:val="24"/>
          <w:szCs w:val="24"/>
          <w:lang w:eastAsia="en-US"/>
          <w14:ligatures w14:val="standardContextual"/>
        </w:rPr>
        <w:t xml:space="preserve">izjemam, ki </w:t>
      </w:r>
      <w:r w:rsidR="008C4EAA" w:rsidRPr="00971707">
        <w:rPr>
          <w:rFonts w:ascii="Calibri" w:eastAsia="Calibri" w:hAnsi="Calibri" w:cs="Calibri"/>
          <w:kern w:val="2"/>
          <w:sz w:val="24"/>
          <w:szCs w:val="24"/>
          <w:lang w:eastAsia="en-US"/>
          <w14:ligatures w14:val="standardContextual"/>
        </w:rPr>
        <w:t xml:space="preserve">so določene v točki </w:t>
      </w:r>
      <w:r w:rsidR="002E45C1" w:rsidRPr="00971707">
        <w:rPr>
          <w:rFonts w:ascii="Calibri" w:eastAsia="Calibri" w:hAnsi="Calibri" w:cs="Calibri"/>
          <w:kern w:val="2"/>
          <w:sz w:val="24"/>
          <w:szCs w:val="24"/>
          <w:lang w:eastAsia="en-US"/>
          <w14:ligatures w14:val="standardContextual"/>
        </w:rPr>
        <w:t>4.1.</w:t>
      </w:r>
      <w:r w:rsidR="0017470F" w:rsidRPr="00971707">
        <w:rPr>
          <w:rFonts w:ascii="Calibri" w:eastAsia="Calibri" w:hAnsi="Calibri" w:cs="Calibri"/>
          <w:kern w:val="2"/>
          <w:sz w:val="24"/>
          <w:szCs w:val="24"/>
          <w:lang w:eastAsia="en-US"/>
          <w14:ligatures w14:val="standardContextual"/>
        </w:rPr>
        <w:t>6</w:t>
      </w:r>
      <w:r w:rsidR="002E45C1" w:rsidRPr="00971707">
        <w:rPr>
          <w:rFonts w:ascii="Calibri" w:eastAsia="Calibri" w:hAnsi="Calibri" w:cs="Calibri"/>
          <w:kern w:val="2"/>
          <w:sz w:val="24"/>
          <w:szCs w:val="24"/>
          <w:lang w:eastAsia="en-US"/>
          <w14:ligatures w14:val="standardContextual"/>
        </w:rPr>
        <w:t>.</w:t>
      </w:r>
      <w:r w:rsidR="00E73678" w:rsidRPr="00971707">
        <w:rPr>
          <w:rFonts w:ascii="Calibri" w:eastAsia="Calibri" w:hAnsi="Calibri" w:cs="Calibri"/>
          <w:kern w:val="2"/>
          <w:sz w:val="24"/>
          <w:szCs w:val="24"/>
          <w:lang w:eastAsia="en-US"/>
          <w14:ligatures w14:val="standardContextual"/>
        </w:rPr>
        <w:t xml:space="preserve"> </w:t>
      </w:r>
    </w:p>
    <w:p w14:paraId="55CDFEDD" w14:textId="77777777" w:rsidR="001937EB" w:rsidRPr="001937EB" w:rsidRDefault="001937EB" w:rsidP="001937EB">
      <w:pPr>
        <w:spacing w:before="120" w:line="300" w:lineRule="auto"/>
        <w:ind w:left="720"/>
        <w:contextualSpacing/>
        <w:jc w:val="both"/>
        <w:rPr>
          <w:rFonts w:ascii="Calibri" w:eastAsia="Calibri" w:hAnsi="Calibri" w:cs="Calibri"/>
          <w:kern w:val="2"/>
          <w:sz w:val="24"/>
          <w:szCs w:val="24"/>
          <w:lang w:eastAsia="en-US"/>
          <w14:ligatures w14:val="standardContextual"/>
        </w:rPr>
      </w:pPr>
    </w:p>
    <w:p w14:paraId="5AB73D00" w14:textId="77777777" w:rsidR="001937EB" w:rsidRPr="001937EB" w:rsidRDefault="001937EB" w:rsidP="001937EB">
      <w:pPr>
        <w:keepNext/>
        <w:keepLines/>
        <w:numPr>
          <w:ilvl w:val="2"/>
          <w:numId w:val="8"/>
        </w:numPr>
        <w:spacing w:before="40" w:after="0" w:line="300" w:lineRule="auto"/>
        <w:outlineLvl w:val="2"/>
        <w:rPr>
          <w:rFonts w:ascii="Calibri" w:eastAsia="Times New Roman" w:hAnsi="Calibri" w:cs="Calibri"/>
          <w:b/>
          <w:kern w:val="2"/>
          <w:sz w:val="24"/>
          <w:szCs w:val="24"/>
          <w:lang w:eastAsia="en-US"/>
          <w14:ligatures w14:val="standardContextual"/>
        </w:rPr>
      </w:pPr>
      <w:r w:rsidRPr="001937EB">
        <w:rPr>
          <w:rFonts w:ascii="Calibri" w:eastAsia="Times New Roman" w:hAnsi="Calibri" w:cs="Calibri"/>
          <w:b/>
          <w:kern w:val="2"/>
          <w:sz w:val="24"/>
          <w:szCs w:val="24"/>
          <w:lang w:eastAsia="en-US"/>
          <w14:ligatures w14:val="standardContextual"/>
        </w:rPr>
        <w:t>Dostop za obiskovalce v dolino Vrata</w:t>
      </w:r>
    </w:p>
    <w:p w14:paraId="42AC053D" w14:textId="77777777" w:rsidR="001937EB" w:rsidRPr="001937EB" w:rsidRDefault="001937EB" w:rsidP="001937EB">
      <w:pPr>
        <w:spacing w:before="120" w:line="300" w:lineRule="auto"/>
        <w:jc w:val="both"/>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V času omejitve prometa je za obiskovalce možen dostop z lastnim motornim vozilom in kombiniranim vozilom za prevoz oseb 1+8 le do zapolnitve parkirnih mest znotraj doline. Parkiranje znotraj zaprtega območja je plačljivo skladno s cenikom. Po zapolnitvi prostih parkirnih mest je možen le še peš dostop, dostop s kolesom ter z organiziranim javnim prevozom. Posebni uporabniki (izjeme) bodo imeli nemoten dostop v dolino skladno s prometnim režimom in določili v tem pravilniku.</w:t>
      </w:r>
    </w:p>
    <w:p w14:paraId="5C51BFA3" w14:textId="77777777" w:rsidR="001937EB" w:rsidRPr="001937EB" w:rsidRDefault="001937EB" w:rsidP="001937EB">
      <w:pPr>
        <w:spacing w:before="120" w:line="300" w:lineRule="auto"/>
        <w:jc w:val="both"/>
        <w:rPr>
          <w:rFonts w:ascii="Calibri" w:eastAsia="Calibri" w:hAnsi="Calibri" w:cs="Calibri"/>
          <w:kern w:val="2"/>
          <w:sz w:val="24"/>
          <w:szCs w:val="24"/>
          <w:lang w:eastAsia="en-US"/>
          <w14:ligatures w14:val="standardContextual"/>
        </w:rPr>
      </w:pPr>
    </w:p>
    <w:p w14:paraId="4731BF2F" w14:textId="77777777" w:rsidR="001937EB" w:rsidRPr="001937EB" w:rsidRDefault="001937EB" w:rsidP="001937EB">
      <w:pPr>
        <w:keepNext/>
        <w:keepLines/>
        <w:numPr>
          <w:ilvl w:val="2"/>
          <w:numId w:val="8"/>
        </w:numPr>
        <w:spacing w:before="40" w:after="0" w:line="300" w:lineRule="auto"/>
        <w:outlineLvl w:val="2"/>
        <w:rPr>
          <w:rFonts w:ascii="Calibri" w:eastAsia="Times New Roman" w:hAnsi="Calibri" w:cs="Calibri"/>
          <w:b/>
          <w:kern w:val="2"/>
          <w:sz w:val="24"/>
          <w:szCs w:val="24"/>
          <w:lang w:eastAsia="en-US"/>
          <w14:ligatures w14:val="standardContextual"/>
        </w:rPr>
      </w:pPr>
      <w:bookmarkStart w:id="4" w:name="_Hlk180758938"/>
      <w:r w:rsidRPr="001937EB">
        <w:rPr>
          <w:rFonts w:ascii="Calibri" w:eastAsia="Times New Roman" w:hAnsi="Calibri" w:cs="Calibri"/>
          <w:b/>
          <w:kern w:val="2"/>
          <w:sz w:val="24"/>
          <w:szCs w:val="24"/>
          <w:lang w:eastAsia="en-US"/>
          <w14:ligatures w14:val="standardContextual"/>
        </w:rPr>
        <w:t>Dostop za izjeme v dolino Vrata</w:t>
      </w:r>
    </w:p>
    <w:p w14:paraId="5A804849"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Skladno z Odredbo o omejitvi uporabe dela državne ceste RT 908 Mojstrana - Vrata za motorna </w:t>
      </w:r>
      <w:bookmarkEnd w:id="4"/>
      <w:r w:rsidRPr="001937EB">
        <w:rPr>
          <w:rFonts w:ascii="Calibri" w:eastAsia="Calibri" w:hAnsi="Calibri" w:cs="Calibri"/>
          <w:kern w:val="2"/>
          <w:sz w:val="24"/>
          <w:szCs w:val="24"/>
          <w:lang w:eastAsia="en-US"/>
          <w14:ligatures w14:val="standardContextual"/>
        </w:rPr>
        <w:t>vozila so do vstopa upravičene naslednje izjeme:</w:t>
      </w:r>
    </w:p>
    <w:p w14:paraId="06620D09"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lastRenderedPageBreak/>
        <w:t>-</w:t>
      </w:r>
      <w:r w:rsidRPr="001937EB">
        <w:rPr>
          <w:rFonts w:ascii="Calibri" w:eastAsia="Calibri" w:hAnsi="Calibri" w:cs="Calibri"/>
          <w:kern w:val="2"/>
          <w:sz w:val="24"/>
          <w:szCs w:val="24"/>
          <w:lang w:eastAsia="en-US"/>
          <w14:ligatures w14:val="standardContextual"/>
        </w:rPr>
        <w:tab/>
      </w:r>
      <w:bookmarkStart w:id="5" w:name="_Hlk180743541"/>
      <w:r w:rsidRPr="001937EB">
        <w:rPr>
          <w:rFonts w:ascii="Calibri" w:eastAsia="Calibri" w:hAnsi="Calibri" w:cs="Calibri"/>
          <w:kern w:val="2"/>
          <w:sz w:val="24"/>
          <w:szCs w:val="24"/>
          <w:lang w:eastAsia="en-US"/>
          <w14:ligatures w14:val="standardContextual"/>
        </w:rPr>
        <w:t>lastniki, upravljavci ali najemniki objektov in zemljišč, dostopnih s te ceste</w:t>
      </w:r>
      <w:bookmarkEnd w:id="5"/>
      <w:r w:rsidRPr="001937EB">
        <w:rPr>
          <w:rFonts w:ascii="Calibri" w:eastAsia="Calibri" w:hAnsi="Calibri" w:cs="Calibri"/>
          <w:kern w:val="2"/>
          <w:sz w:val="24"/>
          <w:szCs w:val="24"/>
          <w:lang w:eastAsia="en-US"/>
          <w14:ligatures w14:val="standardContextual"/>
        </w:rPr>
        <w:t>,</w:t>
      </w:r>
    </w:p>
    <w:p w14:paraId="7A9AD70D"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w:t>
      </w:r>
      <w:r w:rsidRPr="001937EB">
        <w:rPr>
          <w:rFonts w:ascii="Calibri" w:eastAsia="Calibri" w:hAnsi="Calibri" w:cs="Calibri"/>
          <w:kern w:val="2"/>
          <w:sz w:val="24"/>
          <w:szCs w:val="24"/>
          <w:lang w:eastAsia="en-US"/>
          <w14:ligatures w14:val="standardContextual"/>
        </w:rPr>
        <w:tab/>
      </w:r>
      <w:bookmarkStart w:id="6" w:name="_Hlk180743892"/>
      <w:r w:rsidRPr="001937EB">
        <w:rPr>
          <w:rFonts w:ascii="Calibri" w:eastAsia="Calibri" w:hAnsi="Calibri" w:cs="Calibri"/>
          <w:kern w:val="2"/>
          <w:sz w:val="24"/>
          <w:szCs w:val="24"/>
          <w:lang w:eastAsia="en-US"/>
          <w14:ligatures w14:val="standardContextual"/>
        </w:rPr>
        <w:t>prebivalci s stalnim ali začasnim prebivališčem v objektih, dostopnih s te ceste,</w:t>
      </w:r>
      <w:bookmarkEnd w:id="6"/>
    </w:p>
    <w:p w14:paraId="21390430" w14:textId="53A3E18A"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w:t>
      </w:r>
      <w:r w:rsidRPr="001937EB">
        <w:rPr>
          <w:rFonts w:ascii="Calibri" w:eastAsia="Calibri" w:hAnsi="Calibri" w:cs="Calibri"/>
          <w:kern w:val="2"/>
          <w:sz w:val="24"/>
          <w:szCs w:val="24"/>
          <w:lang w:eastAsia="en-US"/>
          <w14:ligatures w14:val="standardContextual"/>
        </w:rPr>
        <w:tab/>
      </w:r>
      <w:bookmarkStart w:id="7" w:name="_Hlk180745911"/>
      <w:r w:rsidRPr="001937EB">
        <w:rPr>
          <w:rFonts w:ascii="Calibri" w:eastAsia="Calibri" w:hAnsi="Calibri" w:cs="Calibri"/>
          <w:kern w:val="2"/>
          <w:sz w:val="24"/>
          <w:szCs w:val="24"/>
          <w:lang w:eastAsia="en-US"/>
          <w14:ligatures w14:val="standardContextual"/>
        </w:rPr>
        <w:t>turisti, ki so nastanjeni v turističnih in nastanitvenih objektih, dostopnih s te ceste ter zaposleni v teh objektih</w:t>
      </w:r>
      <w:r w:rsidR="00F05EB2">
        <w:rPr>
          <w:rFonts w:ascii="Calibri" w:eastAsia="Calibri" w:hAnsi="Calibri" w:cs="Calibri"/>
          <w:kern w:val="2"/>
          <w:sz w:val="24"/>
          <w:szCs w:val="24"/>
          <w:lang w:eastAsia="en-US"/>
          <w14:ligatures w14:val="standardContextual"/>
        </w:rPr>
        <w:t>,</w:t>
      </w:r>
    </w:p>
    <w:p w14:paraId="23625FA9" w14:textId="76DFA563"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w:t>
      </w:r>
      <w:r w:rsidRPr="001937EB">
        <w:rPr>
          <w:rFonts w:ascii="Calibri" w:eastAsia="Calibri" w:hAnsi="Calibri" w:cs="Calibri"/>
          <w:kern w:val="2"/>
          <w:sz w:val="24"/>
          <w:szCs w:val="24"/>
          <w:lang w:eastAsia="en-US"/>
          <w14:ligatures w14:val="standardContextual"/>
        </w:rPr>
        <w:tab/>
      </w:r>
      <w:bookmarkStart w:id="8" w:name="_Hlk181016635"/>
      <w:r w:rsidRPr="001937EB">
        <w:rPr>
          <w:rFonts w:ascii="Calibri" w:eastAsia="Calibri" w:hAnsi="Calibri" w:cs="Calibri"/>
          <w:kern w:val="2"/>
          <w:sz w:val="24"/>
          <w:szCs w:val="24"/>
          <w:lang w:eastAsia="en-US"/>
          <w14:ligatures w14:val="standardContextual"/>
        </w:rPr>
        <w:t>servisne storitve in dostav</w:t>
      </w:r>
      <w:r w:rsidR="00F05EB2">
        <w:rPr>
          <w:rFonts w:ascii="Calibri" w:eastAsia="Calibri" w:hAnsi="Calibri" w:cs="Calibri"/>
          <w:kern w:val="2"/>
          <w:sz w:val="24"/>
          <w:szCs w:val="24"/>
          <w:lang w:eastAsia="en-US"/>
          <w14:ligatures w14:val="standardContextual"/>
        </w:rPr>
        <w:t>a</w:t>
      </w:r>
      <w:r w:rsidRPr="001937EB">
        <w:rPr>
          <w:rFonts w:ascii="Calibri" w:eastAsia="Calibri" w:hAnsi="Calibri" w:cs="Calibri"/>
          <w:kern w:val="2"/>
          <w:sz w:val="24"/>
          <w:szCs w:val="24"/>
          <w:lang w:eastAsia="en-US"/>
          <w14:ligatures w14:val="standardContextual"/>
        </w:rPr>
        <w:t xml:space="preserve"> za lastnike, upravljavce ali najemnike objektov in lastnike zemljišč,</w:t>
      </w:r>
    </w:p>
    <w:bookmarkEnd w:id="8"/>
    <w:p w14:paraId="0FFC8F0B" w14:textId="05771E54" w:rsid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w:t>
      </w:r>
      <w:r w:rsidRPr="001937EB">
        <w:rPr>
          <w:rFonts w:ascii="Calibri" w:eastAsia="Calibri" w:hAnsi="Calibri" w:cs="Calibri"/>
          <w:kern w:val="2"/>
          <w:sz w:val="24"/>
          <w:szCs w:val="24"/>
          <w:lang w:eastAsia="en-US"/>
          <w14:ligatures w14:val="standardContextual"/>
        </w:rPr>
        <w:tab/>
        <w:t>skupinsk</w:t>
      </w:r>
      <w:r w:rsidR="00F05EB2">
        <w:rPr>
          <w:rFonts w:ascii="Calibri" w:eastAsia="Calibri" w:hAnsi="Calibri" w:cs="Calibri"/>
          <w:kern w:val="2"/>
          <w:sz w:val="24"/>
          <w:szCs w:val="24"/>
          <w:lang w:eastAsia="en-US"/>
          <w14:ligatures w14:val="standardContextual"/>
        </w:rPr>
        <w:t>i</w:t>
      </w:r>
      <w:r w:rsidRPr="001937EB">
        <w:rPr>
          <w:rFonts w:ascii="Calibri" w:eastAsia="Calibri" w:hAnsi="Calibri" w:cs="Calibri"/>
          <w:kern w:val="2"/>
          <w:sz w:val="24"/>
          <w:szCs w:val="24"/>
          <w:lang w:eastAsia="en-US"/>
          <w14:ligatures w14:val="standardContextual"/>
        </w:rPr>
        <w:t xml:space="preserve"> prevoz</w:t>
      </w:r>
      <w:r w:rsidR="00F05EB2">
        <w:rPr>
          <w:rFonts w:ascii="Calibri" w:eastAsia="Calibri" w:hAnsi="Calibri" w:cs="Calibri"/>
          <w:kern w:val="2"/>
          <w:sz w:val="24"/>
          <w:szCs w:val="24"/>
          <w:lang w:eastAsia="en-US"/>
          <w14:ligatures w14:val="standardContextual"/>
        </w:rPr>
        <w:t>i</w:t>
      </w:r>
      <w:r w:rsidRPr="001937EB">
        <w:rPr>
          <w:rFonts w:ascii="Calibri" w:eastAsia="Calibri" w:hAnsi="Calibri" w:cs="Calibri"/>
          <w:kern w:val="2"/>
          <w:sz w:val="24"/>
          <w:szCs w:val="24"/>
          <w:lang w:eastAsia="en-US"/>
          <w14:ligatures w14:val="standardContextual"/>
        </w:rPr>
        <w:t xml:space="preserve"> in javni prevoz,</w:t>
      </w:r>
    </w:p>
    <w:p w14:paraId="0D9235A7" w14:textId="06D6351F" w:rsidR="007D0DFE" w:rsidRPr="001937EB" w:rsidRDefault="007D0DFE"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ab/>
        <w:t>invalidi,</w:t>
      </w:r>
    </w:p>
    <w:bookmarkEnd w:id="7"/>
    <w:p w14:paraId="670858C2" w14:textId="06D9F1C3"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w:t>
      </w:r>
      <w:r w:rsidRPr="001937EB">
        <w:rPr>
          <w:rFonts w:ascii="Calibri" w:eastAsia="Calibri" w:hAnsi="Calibri" w:cs="Calibri"/>
          <w:kern w:val="2"/>
          <w:sz w:val="24"/>
          <w:szCs w:val="24"/>
          <w:lang w:eastAsia="en-US"/>
          <w14:ligatures w14:val="standardContextual"/>
        </w:rPr>
        <w:tab/>
        <w:t>izvajanje upravnih nalog pri inšpekcijskem nadzoru, del</w:t>
      </w:r>
      <w:r w:rsidR="00CA7729">
        <w:rPr>
          <w:rFonts w:ascii="Calibri" w:eastAsia="Calibri" w:hAnsi="Calibri" w:cs="Calibri"/>
          <w:kern w:val="2"/>
          <w:sz w:val="24"/>
          <w:szCs w:val="24"/>
          <w:lang w:eastAsia="en-US"/>
          <w14:ligatures w14:val="standardContextual"/>
        </w:rPr>
        <w:t>o</w:t>
      </w:r>
      <w:r w:rsidRPr="001937EB">
        <w:rPr>
          <w:rFonts w:ascii="Calibri" w:eastAsia="Calibri" w:hAnsi="Calibri" w:cs="Calibri"/>
          <w:kern w:val="2"/>
          <w:sz w:val="24"/>
          <w:szCs w:val="24"/>
          <w:lang w:eastAsia="en-US"/>
          <w14:ligatures w14:val="standardContextual"/>
        </w:rPr>
        <w:t xml:space="preserve"> preiskovalnih sodnikov in državnih tožilcev, izvajanje nalog upravljavca narodnega parka, strokovne organizacije, organizacije pristojne za varstvo kulturne dediščine, policije, gasilcev, vojske, gorske in jamarske reševalne službe, zaščite in reševanja, lovsko-čuvajske in ribiško-čuvajske službe, zdravstvene in veterinarske službe, kmetijsko-gozdarske službe, izvajanje geodetskih del, izvajanje geoloških del, izvajanje planinskega usposabljanja, obvezne državne gospodarske službe urejanja voda, pomoči pri reševanju ob naravnih in drugih nesrečah,  prevoz uplenjene divjadi ter vse ostale servisne in javne službe, ki niso navedene. </w:t>
      </w:r>
    </w:p>
    <w:p w14:paraId="4641FA6B"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p>
    <w:p w14:paraId="6C30C2F2" w14:textId="38F7BDA4" w:rsidR="001937EB" w:rsidRPr="00971707" w:rsidRDefault="001937EB" w:rsidP="001937EB">
      <w:pPr>
        <w:keepNext/>
        <w:keepLines/>
        <w:numPr>
          <w:ilvl w:val="2"/>
          <w:numId w:val="8"/>
        </w:numPr>
        <w:spacing w:before="40" w:after="0" w:line="300" w:lineRule="auto"/>
        <w:outlineLvl w:val="2"/>
        <w:rPr>
          <w:rFonts w:ascii="Calibri" w:eastAsia="Times New Roman" w:hAnsi="Calibri" w:cs="Calibri"/>
          <w:b/>
          <w:kern w:val="2"/>
          <w:sz w:val="24"/>
          <w:szCs w:val="24"/>
          <w:lang w:eastAsia="en-US"/>
          <w14:ligatures w14:val="standardContextual"/>
        </w:rPr>
      </w:pPr>
      <w:r w:rsidRPr="00971707">
        <w:rPr>
          <w:rFonts w:ascii="Calibri" w:eastAsia="Times New Roman" w:hAnsi="Calibri" w:cs="Calibri"/>
          <w:b/>
          <w:kern w:val="2"/>
          <w:sz w:val="24"/>
          <w:szCs w:val="24"/>
          <w:lang w:eastAsia="en-US"/>
          <w14:ligatures w14:val="standardContextual"/>
        </w:rPr>
        <w:t>Pogoji za dostop izjem</w:t>
      </w:r>
      <w:r w:rsidR="006A7EBF" w:rsidRPr="00971707">
        <w:rPr>
          <w:rFonts w:ascii="Calibri" w:eastAsia="Times New Roman" w:hAnsi="Calibri" w:cs="Calibri"/>
          <w:b/>
          <w:kern w:val="2"/>
          <w:sz w:val="24"/>
          <w:szCs w:val="24"/>
          <w:lang w:eastAsia="en-US"/>
          <w14:ligatures w14:val="standardContextual"/>
        </w:rPr>
        <w:t xml:space="preserve"> na </w:t>
      </w:r>
      <w:r w:rsidR="005F6368" w:rsidRPr="00971707">
        <w:rPr>
          <w:rFonts w:ascii="Calibri" w:eastAsia="Times New Roman" w:hAnsi="Calibri" w:cs="Calibri"/>
          <w:b/>
          <w:kern w:val="2"/>
          <w:sz w:val="24"/>
          <w:szCs w:val="24"/>
          <w:lang w:eastAsia="en-US"/>
          <w14:ligatures w14:val="standardContextual"/>
        </w:rPr>
        <w:t>vstopni zapornic</w:t>
      </w:r>
      <w:r w:rsidR="00AC0146" w:rsidRPr="00971707">
        <w:rPr>
          <w:rFonts w:ascii="Calibri" w:eastAsia="Times New Roman" w:hAnsi="Calibri" w:cs="Calibri"/>
          <w:b/>
          <w:kern w:val="2"/>
          <w:sz w:val="24"/>
          <w:szCs w:val="24"/>
          <w:lang w:eastAsia="en-US"/>
          <w14:ligatures w14:val="standardContextual"/>
        </w:rPr>
        <w:t>i</w:t>
      </w:r>
      <w:r w:rsidR="005F6368" w:rsidRPr="00971707">
        <w:rPr>
          <w:rFonts w:ascii="Calibri" w:eastAsia="Times New Roman" w:hAnsi="Calibri" w:cs="Calibri"/>
          <w:b/>
          <w:kern w:val="2"/>
          <w:sz w:val="24"/>
          <w:szCs w:val="24"/>
          <w:lang w:eastAsia="en-US"/>
          <w14:ligatures w14:val="standardContextual"/>
        </w:rPr>
        <w:t xml:space="preserve"> v dolino Vrata</w:t>
      </w:r>
      <w:r w:rsidR="00AC0146" w:rsidRPr="00971707">
        <w:rPr>
          <w:rFonts w:ascii="Calibri" w:eastAsia="Times New Roman" w:hAnsi="Calibri" w:cs="Calibri"/>
          <w:b/>
          <w:kern w:val="2"/>
          <w:sz w:val="24"/>
          <w:szCs w:val="24"/>
          <w:lang w:eastAsia="en-US"/>
          <w14:ligatures w14:val="standardContextual"/>
        </w:rPr>
        <w:t xml:space="preserve"> (lokacija Mojstrana)</w:t>
      </w:r>
      <w:r w:rsidR="006A7EBF" w:rsidRPr="00971707">
        <w:rPr>
          <w:rFonts w:ascii="Calibri" w:eastAsia="Times New Roman" w:hAnsi="Calibri" w:cs="Calibri"/>
          <w:b/>
          <w:kern w:val="2"/>
          <w:sz w:val="24"/>
          <w:szCs w:val="24"/>
          <w:lang w:eastAsia="en-US"/>
          <w14:ligatures w14:val="standardContextual"/>
        </w:rPr>
        <w:t xml:space="preserve"> </w:t>
      </w:r>
    </w:p>
    <w:p w14:paraId="25B3A338" w14:textId="73346136" w:rsidR="001937EB" w:rsidRPr="001937EB" w:rsidRDefault="001937EB" w:rsidP="001937EB">
      <w:pPr>
        <w:spacing w:before="120" w:line="300" w:lineRule="auto"/>
        <w:jc w:val="both"/>
        <w:rPr>
          <w:rFonts w:ascii="Calibri" w:eastAsia="Calibri" w:hAnsi="Calibri" w:cs="Calibri"/>
          <w:b/>
          <w:bCs/>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Za vstopanje izjem, po Odredbi o omejitvi uporabe dela državne ceste RT 908 Mojstrana - Vrata za motorna</w:t>
      </w:r>
      <w:r w:rsidR="00CA7729">
        <w:rPr>
          <w:rFonts w:ascii="Calibri" w:eastAsia="Calibri" w:hAnsi="Calibri" w:cs="Calibri"/>
          <w:kern w:val="2"/>
          <w:sz w:val="24"/>
          <w:szCs w:val="24"/>
          <w:lang w:eastAsia="en-US"/>
          <w14:ligatures w14:val="standardContextual"/>
        </w:rPr>
        <w:t xml:space="preserve"> vozila</w:t>
      </w:r>
      <w:r w:rsidRPr="001937EB">
        <w:rPr>
          <w:rFonts w:ascii="Calibri" w:eastAsia="Calibri" w:hAnsi="Calibri" w:cs="Calibri"/>
          <w:kern w:val="2"/>
          <w:sz w:val="24"/>
          <w:szCs w:val="24"/>
          <w:lang w:eastAsia="en-US"/>
          <w14:ligatures w14:val="standardContextual"/>
        </w:rPr>
        <w:t>, veljajo naslednji ureditveni pogoji:</w:t>
      </w:r>
    </w:p>
    <w:p w14:paraId="778964FF" w14:textId="77777777" w:rsidR="001937EB" w:rsidRPr="001937EB" w:rsidRDefault="001937EB" w:rsidP="001937EB">
      <w:pPr>
        <w:numPr>
          <w:ilvl w:val="3"/>
          <w:numId w:val="8"/>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Lastniki, upravljavci ali najemniki objektov in zemljišč, dostopnih s te ceste:</w:t>
      </w:r>
    </w:p>
    <w:p w14:paraId="6CF479AE" w14:textId="29E30C54"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bookmarkStart w:id="9" w:name="_Hlk180745576"/>
      <w:r w:rsidRPr="001937EB">
        <w:rPr>
          <w:rFonts w:ascii="Calibri" w:eastAsia="Calibri" w:hAnsi="Calibri" w:cs="Calibri"/>
          <w:kern w:val="2"/>
          <w:sz w:val="24"/>
          <w:szCs w:val="24"/>
          <w:lang w:eastAsia="en-US"/>
          <w14:ligatures w14:val="standardContextual"/>
        </w:rPr>
        <w:t xml:space="preserve">Lastniki parcel lahko vstopajo z brezžičnimi karticami ali z vpisano registrsko številko. Za delovne stroje, brez nameščene prve registrske tablice, je možno odpiranje zapornic preko telefonskega klica iz prej vnesene mobilne telefonske številke. </w:t>
      </w:r>
      <w:r w:rsidR="005355CF">
        <w:rPr>
          <w:rFonts w:ascii="Calibri" w:eastAsia="Calibri" w:hAnsi="Calibri" w:cs="Calibri"/>
          <w:kern w:val="2"/>
          <w:sz w:val="24"/>
          <w:szCs w:val="24"/>
          <w:lang w:eastAsia="en-US"/>
          <w14:ligatures w14:val="standardContextual"/>
        </w:rPr>
        <w:t>Telefonska številka vstopne zapornice je 051 690 603, izstopne pa 051 422 324.</w:t>
      </w:r>
    </w:p>
    <w:p w14:paraId="79ECE98A"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Upravičeni do uporabe so zgolj lastniki zemljišč vpisani v kataster zemljišča. </w:t>
      </w:r>
      <w:proofErr w:type="spellStart"/>
      <w:r w:rsidRPr="001937EB">
        <w:rPr>
          <w:rFonts w:ascii="Calibri" w:eastAsia="Calibri" w:hAnsi="Calibri" w:cs="Calibri"/>
          <w:kern w:val="2"/>
          <w:sz w:val="24"/>
          <w:szCs w:val="24"/>
          <w:lang w:eastAsia="en-US"/>
          <w14:ligatures w14:val="standardContextual"/>
        </w:rPr>
        <w:t>Upravljalci</w:t>
      </w:r>
      <w:proofErr w:type="spellEnd"/>
      <w:r w:rsidRPr="001937EB">
        <w:rPr>
          <w:rFonts w:ascii="Calibri" w:eastAsia="Calibri" w:hAnsi="Calibri" w:cs="Calibri"/>
          <w:kern w:val="2"/>
          <w:sz w:val="24"/>
          <w:szCs w:val="24"/>
          <w:lang w:eastAsia="en-US"/>
          <w14:ligatures w14:val="standardContextual"/>
        </w:rPr>
        <w:t xml:space="preserve"> ali najemniki svojo upravičenost dokazujejo z upravljavsko oziroma najemniško pogodbo. </w:t>
      </w:r>
    </w:p>
    <w:p w14:paraId="10C8518A"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Upravičenci izkažejo številčno upravičenost s številom parkirnih mest na svoji parceli, ki je dostopna z glavne ceste. Upravičenci lahko parkirajo zgolj na površinah katerih lastnik so oziroma za katere imajo upravljavsko ali najemno pogodbo.</w:t>
      </w:r>
    </w:p>
    <w:p w14:paraId="6FECDF17"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bookmarkStart w:id="10" w:name="_Hlk181022541"/>
      <w:r w:rsidRPr="001937EB">
        <w:rPr>
          <w:rFonts w:ascii="Calibri" w:eastAsia="Calibri" w:hAnsi="Calibri" w:cs="Calibri"/>
          <w:kern w:val="2"/>
          <w:sz w:val="24"/>
          <w:szCs w:val="24"/>
          <w:lang w:eastAsia="en-US"/>
          <w14:ligatures w14:val="standardContextual"/>
        </w:rPr>
        <w:t xml:space="preserve">Za lastnike zemljišč, ki imajo dostop s te ceste, je možno pridobiti odobritev izjeme za maksimalno dve vozili. </w:t>
      </w:r>
      <w:bookmarkEnd w:id="10"/>
    </w:p>
    <w:p w14:paraId="6D376BE4"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V primeru vzdrževalnih del in gozdarskih del v gozdu se poda vloga za dodatna vozila in mehanizacijo. Odobritev dodatnih vozil je omejena za čas predvidenih del. </w:t>
      </w:r>
    </w:p>
    <w:p w14:paraId="7765D112" w14:textId="17029C55" w:rsidR="001937EB" w:rsidRPr="00622DC1"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bookmarkStart w:id="11" w:name="_Hlk180751362"/>
      <w:r w:rsidRPr="00622DC1">
        <w:rPr>
          <w:rFonts w:ascii="Calibri" w:eastAsia="Calibri" w:hAnsi="Calibri" w:cs="Calibri"/>
          <w:kern w:val="2"/>
          <w:sz w:val="24"/>
          <w:szCs w:val="24"/>
          <w:lang w:eastAsia="en-US"/>
          <w14:ligatures w14:val="standardContextual"/>
        </w:rPr>
        <w:t xml:space="preserve">Upravičenci imajo dostop v časovnem oknu, ko ne velja odredba o zapori ceste zaradi zimskih razmer. </w:t>
      </w:r>
      <w:bookmarkEnd w:id="9"/>
      <w:bookmarkEnd w:id="11"/>
      <w:r w:rsidR="00622DC1">
        <w:rPr>
          <w:rFonts w:ascii="Calibri" w:eastAsia="Calibri" w:hAnsi="Calibri" w:cs="Calibri"/>
          <w:kern w:val="2"/>
          <w:sz w:val="24"/>
          <w:szCs w:val="24"/>
          <w:lang w:eastAsia="en-US"/>
          <w14:ligatures w14:val="standardContextual"/>
        </w:rPr>
        <w:br/>
      </w:r>
    </w:p>
    <w:p w14:paraId="181288E5" w14:textId="77777777" w:rsidR="001937EB" w:rsidRPr="001937EB" w:rsidRDefault="001937EB" w:rsidP="001937EB">
      <w:pPr>
        <w:numPr>
          <w:ilvl w:val="3"/>
          <w:numId w:val="8"/>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bookmarkStart w:id="12" w:name="_Hlk180745876"/>
      <w:bookmarkStart w:id="13" w:name="_Hlk181016601"/>
      <w:r w:rsidRPr="001937EB">
        <w:rPr>
          <w:rFonts w:ascii="Calibri" w:eastAsia="Calibri" w:hAnsi="Calibri" w:cs="Calibri"/>
          <w:kern w:val="2"/>
          <w:sz w:val="24"/>
          <w:szCs w:val="24"/>
          <w:lang w:eastAsia="en-US"/>
          <w14:ligatures w14:val="standardContextual"/>
        </w:rPr>
        <w:t>Prebivalci s stalnim ali začasnim prebivališčem v objektih, dostopnih s te ceste:</w:t>
      </w:r>
    </w:p>
    <w:p w14:paraId="1A1A6C38" w14:textId="563ED32D" w:rsidR="001937EB" w:rsidRPr="00C25E5C" w:rsidRDefault="001937EB" w:rsidP="00C25E5C">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Prebivalci s stalnim ali začasnim prebivališčem lahko vstopajo z </w:t>
      </w:r>
      <w:bookmarkStart w:id="14" w:name="_Hlk180750801"/>
      <w:r w:rsidRPr="001937EB">
        <w:rPr>
          <w:rFonts w:ascii="Calibri" w:eastAsia="Calibri" w:hAnsi="Calibri" w:cs="Calibri"/>
          <w:kern w:val="2"/>
          <w:sz w:val="24"/>
          <w:szCs w:val="24"/>
          <w:lang w:eastAsia="en-US"/>
          <w14:ligatures w14:val="standardContextual"/>
        </w:rPr>
        <w:t xml:space="preserve">brezžičnimi karticami </w:t>
      </w:r>
      <w:bookmarkEnd w:id="14"/>
      <w:r w:rsidRPr="001937EB">
        <w:rPr>
          <w:rFonts w:ascii="Calibri" w:eastAsia="Calibri" w:hAnsi="Calibri" w:cs="Calibri"/>
          <w:kern w:val="2"/>
          <w:sz w:val="24"/>
          <w:szCs w:val="24"/>
          <w:lang w:eastAsia="en-US"/>
          <w14:ligatures w14:val="standardContextual"/>
        </w:rPr>
        <w:t xml:space="preserve">ali z vpisano registrsko številko. Za delovne stroje, brez nameščene prve registrske tablice, je možno odpiranje zapornic preko telefonskega klica iz prej vnesene mobilne telefonske številke. </w:t>
      </w:r>
      <w:r w:rsidR="00C25E5C">
        <w:rPr>
          <w:rFonts w:ascii="Calibri" w:eastAsia="Calibri" w:hAnsi="Calibri" w:cs="Calibri"/>
          <w:kern w:val="2"/>
          <w:sz w:val="24"/>
          <w:szCs w:val="24"/>
          <w:lang w:eastAsia="en-US"/>
          <w14:ligatures w14:val="standardContextual"/>
        </w:rPr>
        <w:t>Telefonska številka vstopne zapornice je 051 690 603, izstopne pa 051 422 324.</w:t>
      </w:r>
    </w:p>
    <w:p w14:paraId="02B66E93"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bookmarkStart w:id="15" w:name="_Hlk180750841"/>
      <w:bookmarkEnd w:id="12"/>
      <w:r w:rsidRPr="001937EB">
        <w:rPr>
          <w:rFonts w:ascii="Calibri" w:eastAsia="Calibri" w:hAnsi="Calibri" w:cs="Calibri"/>
          <w:kern w:val="2"/>
          <w:sz w:val="24"/>
          <w:szCs w:val="24"/>
          <w:lang w:eastAsia="en-US"/>
          <w14:ligatures w14:val="standardContextual"/>
        </w:rPr>
        <w:lastRenderedPageBreak/>
        <w:t xml:space="preserve">Prebivalci svojo upravičenost dokazujejo z uradnim dokumentom oziroma z  najemno pogodbo. </w:t>
      </w:r>
    </w:p>
    <w:p w14:paraId="2BBCA2CB"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Upravičenci izkažejo upravičenost s številom parkirnih mest na svoji parceli, ki je dostopna z glavne ceste. Upravičenci lahko parkirajo zgolj na parkirnih površinah katerih lastnik so oziroma za katere imajo najemno pogodbo.</w:t>
      </w:r>
    </w:p>
    <w:p w14:paraId="7EBE11B9"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Upravičenci imajo dostop do svojih stanovanjskih objektov ves čas.</w:t>
      </w:r>
    </w:p>
    <w:bookmarkEnd w:id="13"/>
    <w:bookmarkEnd w:id="15"/>
    <w:p w14:paraId="5CBADE17" w14:textId="77777777" w:rsidR="001937EB" w:rsidRPr="001937EB" w:rsidRDefault="001937EB" w:rsidP="001937EB">
      <w:pPr>
        <w:spacing w:before="120" w:after="0" w:line="240" w:lineRule="auto"/>
        <w:ind w:left="1074"/>
        <w:contextualSpacing/>
        <w:jc w:val="both"/>
        <w:textAlignment w:val="baseline"/>
        <w:rPr>
          <w:rFonts w:ascii="Calibri" w:eastAsia="Calibri" w:hAnsi="Calibri" w:cs="Calibri"/>
          <w:kern w:val="2"/>
          <w:sz w:val="24"/>
          <w:szCs w:val="24"/>
          <w:lang w:eastAsia="en-US"/>
          <w14:ligatures w14:val="standardContextual"/>
        </w:rPr>
      </w:pPr>
    </w:p>
    <w:p w14:paraId="07E70A2D" w14:textId="77777777" w:rsidR="001937EB" w:rsidRPr="001937EB" w:rsidRDefault="001937EB" w:rsidP="001937EB">
      <w:pPr>
        <w:numPr>
          <w:ilvl w:val="3"/>
          <w:numId w:val="8"/>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Turisti, ki so nastanjeni v turističnih in nastanitvenih objektih, dostopnih s te ceste ter zaposleni v teh objektih:</w:t>
      </w:r>
    </w:p>
    <w:p w14:paraId="457E1074"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Turisti, ki so nastanjeni v turističnih in nastanitvenih objektih, dostopnih s te ceste ter zaposleni v teh objektih lahko vstopajo z vpisano registrsko številko. Za zaposlene v teh objektih je možen vstop z brezžičnimi karticami.</w:t>
      </w:r>
    </w:p>
    <w:p w14:paraId="1049FD26"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Vloge za vpis turistov potekajo avtomatizirano preko modula nastanitvenega sistema. Vloge se lahko podajo tudi neposredno na </w:t>
      </w:r>
      <w:proofErr w:type="spellStart"/>
      <w:r w:rsidRPr="001937EB">
        <w:rPr>
          <w:rFonts w:ascii="Calibri" w:eastAsia="Calibri" w:hAnsi="Calibri" w:cs="Calibri"/>
          <w:kern w:val="2"/>
          <w:sz w:val="24"/>
          <w:szCs w:val="24"/>
          <w:lang w:eastAsia="en-US"/>
          <w14:ligatures w14:val="standardContextual"/>
        </w:rPr>
        <w:t>upravljalca</w:t>
      </w:r>
      <w:proofErr w:type="spellEnd"/>
      <w:r w:rsidRPr="001937EB">
        <w:rPr>
          <w:rFonts w:ascii="Calibri" w:eastAsia="Calibri" w:hAnsi="Calibri" w:cs="Calibri"/>
          <w:kern w:val="2"/>
          <w:sz w:val="24"/>
          <w:szCs w:val="24"/>
          <w:lang w:eastAsia="en-US"/>
          <w14:ligatures w14:val="standardContextual"/>
        </w:rPr>
        <w:t xml:space="preserve"> zapornic najmanj tri dni pred prihodom gosta.</w:t>
      </w:r>
    </w:p>
    <w:p w14:paraId="01814777" w14:textId="15A1BC0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V sistem je možno za isto časovno obdobje vnesti zgolj število upravičencev, </w:t>
      </w:r>
      <w:r w:rsidR="00AE5E00" w:rsidRPr="00AE5E00">
        <w:rPr>
          <w:rFonts w:ascii="Calibri" w:eastAsia="Calibri" w:hAnsi="Calibri" w:cs="Calibri"/>
          <w:kern w:val="2"/>
          <w:sz w:val="24"/>
          <w:szCs w:val="24"/>
          <w:lang w:eastAsia="en-US"/>
          <w14:ligatures w14:val="standardContextual"/>
        </w:rPr>
        <w:t xml:space="preserve">ki ustreza številu lastnih zagotovljenih parkirnih mest posameznega objekta. </w:t>
      </w:r>
    </w:p>
    <w:p w14:paraId="579F5D98"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Upravičenci imajo dostop v časovnem oknu, ko ne velja odredba o zapori ceste zaradi zimskih razmer.</w:t>
      </w:r>
    </w:p>
    <w:p w14:paraId="17D6875C" w14:textId="77777777" w:rsidR="001937EB" w:rsidRPr="001937EB" w:rsidRDefault="001937EB" w:rsidP="001937EB">
      <w:pPr>
        <w:spacing w:before="120" w:after="0" w:line="240" w:lineRule="auto"/>
        <w:ind w:left="1074"/>
        <w:contextualSpacing/>
        <w:jc w:val="both"/>
        <w:textAlignment w:val="baseline"/>
        <w:rPr>
          <w:rFonts w:ascii="Calibri" w:eastAsia="Calibri" w:hAnsi="Calibri" w:cs="Calibri"/>
          <w:kern w:val="2"/>
          <w:sz w:val="24"/>
          <w:szCs w:val="24"/>
          <w:lang w:eastAsia="en-US"/>
          <w14:ligatures w14:val="standardContextual"/>
        </w:rPr>
      </w:pPr>
    </w:p>
    <w:p w14:paraId="1C138C05" w14:textId="6AEA86E2" w:rsidR="001937EB" w:rsidRPr="001937EB" w:rsidRDefault="001937EB" w:rsidP="001937EB">
      <w:pPr>
        <w:numPr>
          <w:ilvl w:val="3"/>
          <w:numId w:val="8"/>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Servisne storitve in dostav</w:t>
      </w:r>
      <w:r w:rsidR="009A62A9">
        <w:rPr>
          <w:rFonts w:ascii="Calibri" w:eastAsia="Calibri" w:hAnsi="Calibri" w:cs="Calibri"/>
          <w:kern w:val="2"/>
          <w:sz w:val="24"/>
          <w:szCs w:val="24"/>
          <w:lang w:eastAsia="en-US"/>
          <w14:ligatures w14:val="standardContextual"/>
        </w:rPr>
        <w:t>a</w:t>
      </w:r>
      <w:r w:rsidRPr="001937EB">
        <w:rPr>
          <w:rFonts w:ascii="Calibri" w:eastAsia="Calibri" w:hAnsi="Calibri" w:cs="Calibri"/>
          <w:kern w:val="2"/>
          <w:sz w:val="24"/>
          <w:szCs w:val="24"/>
          <w:lang w:eastAsia="en-US"/>
          <w14:ligatures w14:val="standardContextual"/>
        </w:rPr>
        <w:t xml:space="preserve"> za lastnike, upravljavce ali najemnike objektov in lastnike zemljišč:</w:t>
      </w:r>
    </w:p>
    <w:p w14:paraId="34EF6D1D" w14:textId="0CF95761" w:rsidR="001937EB" w:rsidRPr="00367209" w:rsidRDefault="001937EB" w:rsidP="00367209">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bookmarkStart w:id="16" w:name="_Hlk185573607"/>
      <w:r w:rsidRPr="001937EB">
        <w:rPr>
          <w:rFonts w:ascii="Calibri" w:eastAsia="Calibri" w:hAnsi="Calibri" w:cs="Calibri"/>
          <w:kern w:val="2"/>
          <w:sz w:val="24"/>
          <w:szCs w:val="24"/>
          <w:lang w:eastAsia="en-US"/>
          <w14:ligatures w14:val="standardContextual"/>
        </w:rPr>
        <w:t>Storitve in dostav</w:t>
      </w:r>
      <w:r w:rsidR="009A62A9">
        <w:rPr>
          <w:rFonts w:ascii="Calibri" w:eastAsia="Calibri" w:hAnsi="Calibri" w:cs="Calibri"/>
          <w:kern w:val="2"/>
          <w:sz w:val="24"/>
          <w:szCs w:val="24"/>
          <w:lang w:eastAsia="en-US"/>
          <w14:ligatures w14:val="standardContextual"/>
        </w:rPr>
        <w:t>o</w:t>
      </w:r>
      <w:r w:rsidRPr="001937EB">
        <w:rPr>
          <w:rFonts w:ascii="Calibri" w:eastAsia="Calibri" w:hAnsi="Calibri" w:cs="Calibri"/>
          <w:kern w:val="2"/>
          <w:sz w:val="24"/>
          <w:szCs w:val="24"/>
          <w:lang w:eastAsia="en-US"/>
          <w14:ligatures w14:val="standardContextual"/>
        </w:rPr>
        <w:t xml:space="preserve"> je potrebno najaviti pri </w:t>
      </w:r>
      <w:proofErr w:type="spellStart"/>
      <w:r w:rsidRPr="001937EB">
        <w:rPr>
          <w:rFonts w:ascii="Calibri" w:eastAsia="Calibri" w:hAnsi="Calibri" w:cs="Calibri"/>
          <w:kern w:val="2"/>
          <w:sz w:val="24"/>
          <w:szCs w:val="24"/>
          <w:lang w:eastAsia="en-US"/>
          <w14:ligatures w14:val="standardContextual"/>
        </w:rPr>
        <w:t>upravljalcu</w:t>
      </w:r>
      <w:proofErr w:type="spellEnd"/>
      <w:r w:rsidRPr="001937EB">
        <w:rPr>
          <w:rFonts w:ascii="Calibri" w:eastAsia="Calibri" w:hAnsi="Calibri" w:cs="Calibri"/>
          <w:kern w:val="2"/>
          <w:sz w:val="24"/>
          <w:szCs w:val="24"/>
          <w:lang w:eastAsia="en-US"/>
          <w14:ligatures w14:val="standardContextual"/>
        </w:rPr>
        <w:t xml:space="preserve"> sistema</w:t>
      </w:r>
      <w:bookmarkEnd w:id="16"/>
      <w:r w:rsidRPr="001937EB">
        <w:rPr>
          <w:rFonts w:ascii="Calibri" w:eastAsia="Calibri" w:hAnsi="Calibri" w:cs="Calibri"/>
          <w:kern w:val="2"/>
          <w:sz w:val="24"/>
          <w:szCs w:val="24"/>
          <w:lang w:eastAsia="en-US"/>
          <w14:ligatures w14:val="standardContextual"/>
        </w:rPr>
        <w:t>. Stalni stanovalci lahko v območje zapore (servisne storitve</w:t>
      </w:r>
      <w:r w:rsidR="00367209">
        <w:rPr>
          <w:rFonts w:ascii="Calibri" w:eastAsia="Calibri" w:hAnsi="Calibri" w:cs="Calibri"/>
          <w:kern w:val="2"/>
          <w:sz w:val="24"/>
          <w:szCs w:val="24"/>
          <w:lang w:eastAsia="en-US"/>
          <w14:ligatures w14:val="standardContextual"/>
        </w:rPr>
        <w:t xml:space="preserve">, </w:t>
      </w:r>
      <w:r w:rsidRPr="001937EB">
        <w:rPr>
          <w:rFonts w:ascii="Calibri" w:eastAsia="Calibri" w:hAnsi="Calibri" w:cs="Calibri"/>
          <w:kern w:val="2"/>
          <w:sz w:val="24"/>
          <w:szCs w:val="24"/>
          <w:lang w:eastAsia="en-US"/>
          <w14:ligatures w14:val="standardContextual"/>
        </w:rPr>
        <w:t>dostavo</w:t>
      </w:r>
      <w:r w:rsidR="00367209">
        <w:rPr>
          <w:rFonts w:ascii="Calibri" w:eastAsia="Calibri" w:hAnsi="Calibri" w:cs="Calibri"/>
          <w:kern w:val="2"/>
          <w:sz w:val="24"/>
          <w:szCs w:val="24"/>
          <w:lang w:eastAsia="en-US"/>
          <w14:ligatures w14:val="standardContextual"/>
        </w:rPr>
        <w:t xml:space="preserve"> in svoje obiskovalce</w:t>
      </w:r>
      <w:r w:rsidRPr="001937EB">
        <w:rPr>
          <w:rFonts w:ascii="Calibri" w:eastAsia="Calibri" w:hAnsi="Calibri" w:cs="Calibri"/>
          <w:kern w:val="2"/>
          <w:sz w:val="24"/>
          <w:szCs w:val="24"/>
          <w:lang w:eastAsia="en-US"/>
          <w14:ligatures w14:val="standardContextual"/>
        </w:rPr>
        <w:t xml:space="preserve">) spuščajo preko prej vnesene mobilne telefonske številke. </w:t>
      </w:r>
      <w:r w:rsidR="00367209">
        <w:rPr>
          <w:rFonts w:ascii="Calibri" w:eastAsia="Calibri" w:hAnsi="Calibri" w:cs="Calibri"/>
          <w:kern w:val="2"/>
          <w:sz w:val="24"/>
          <w:szCs w:val="24"/>
          <w:lang w:eastAsia="en-US"/>
          <w14:ligatures w14:val="standardContextual"/>
        </w:rPr>
        <w:t xml:space="preserve">Vstopna in izstopna zapornica imata svoji telefonski številki, ki odpirata zapornici vsem vpisanim telefonskim številkam v sistemu. Ko je zgoraj navedeni obiskovalec pred zapornico za vstop v dolino Vrat, stanovalec pokliče na telefonsko številko 051 690 603 in tako omogoči dostop. Ob izhodu iz doline stanovalec pokliče na telefonsko številko 051 422 324 in omogoči izstop. </w:t>
      </w:r>
      <w:bookmarkStart w:id="17" w:name="_Hlk181180912"/>
      <w:r w:rsidR="00367209" w:rsidRPr="00367209">
        <w:rPr>
          <w:rFonts w:ascii="Calibri" w:eastAsia="Calibri" w:hAnsi="Calibri" w:cs="Calibri"/>
          <w:kern w:val="2"/>
          <w:sz w:val="24"/>
          <w:szCs w:val="24"/>
          <w:lang w:eastAsia="en-US"/>
          <w14:ligatures w14:val="standardContextual"/>
        </w:rPr>
        <w:t xml:space="preserve">Opozarjamo, da zgoraj našteti obiskovalci, v času odprtega režima ceste, ob prihodu ne smejo prevzeti parkirnega lističa, saj bodo v tem primeru, ob prekoračitvi enournega brezplačnega vstopa, morali pred izstopom iz območja izvesti validacijo s plačilom. V času zimske zapore ceste </w:t>
      </w:r>
      <w:r w:rsidR="00367209">
        <w:rPr>
          <w:rFonts w:ascii="Calibri" w:eastAsia="Calibri" w:hAnsi="Calibri" w:cs="Calibri"/>
          <w:kern w:val="2"/>
          <w:sz w:val="24"/>
          <w:szCs w:val="24"/>
          <w:lang w:eastAsia="en-US"/>
          <w14:ligatures w14:val="standardContextual"/>
        </w:rPr>
        <w:t>se</w:t>
      </w:r>
      <w:r w:rsidR="00367209" w:rsidRPr="00367209">
        <w:rPr>
          <w:rFonts w:ascii="Calibri" w:eastAsia="Calibri" w:hAnsi="Calibri" w:cs="Calibri"/>
          <w:kern w:val="2"/>
          <w:sz w:val="24"/>
          <w:szCs w:val="24"/>
          <w:lang w:eastAsia="en-US"/>
          <w14:ligatures w14:val="standardContextual"/>
        </w:rPr>
        <w:t xml:space="preserve"> omenjenim obiskovalcem omogoča dostop preko telefona.</w:t>
      </w:r>
      <w:bookmarkEnd w:id="17"/>
    </w:p>
    <w:p w14:paraId="6039CE72" w14:textId="1CDFF8D8" w:rsidR="001937EB" w:rsidRPr="007D6299" w:rsidRDefault="001937EB" w:rsidP="001937EB">
      <w:pPr>
        <w:numPr>
          <w:ilvl w:val="0"/>
          <w:numId w:val="11"/>
        </w:numPr>
        <w:spacing w:before="120" w:after="0" w:line="240" w:lineRule="auto"/>
        <w:contextualSpacing/>
        <w:jc w:val="both"/>
        <w:textAlignment w:val="baseline"/>
        <w:rPr>
          <w:rFonts w:ascii="Calibri" w:eastAsia="Calibri" w:hAnsi="Calibri" w:cs="Calibri"/>
          <w:strike/>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Storitve in dostava za stalne prebivalce je upravičena ves čas. Za ostale upravičence so dovoljene storitve in dostava v časovnem oknu, ko ne velja odredba o zapori ceste zaradi zimskih razmer. </w:t>
      </w:r>
    </w:p>
    <w:p w14:paraId="24B1CE3F" w14:textId="77777777" w:rsidR="001937EB" w:rsidRPr="001937EB" w:rsidRDefault="001937EB" w:rsidP="001937EB">
      <w:pPr>
        <w:spacing w:before="120" w:line="300" w:lineRule="auto"/>
        <w:ind w:left="1074"/>
        <w:contextualSpacing/>
        <w:rPr>
          <w:rFonts w:ascii="Calibri" w:eastAsia="Calibri" w:hAnsi="Calibri" w:cs="Calibri"/>
          <w:kern w:val="2"/>
          <w:sz w:val="24"/>
          <w:szCs w:val="24"/>
          <w:lang w:eastAsia="en-US"/>
          <w14:ligatures w14:val="standardContextual"/>
        </w:rPr>
      </w:pPr>
    </w:p>
    <w:p w14:paraId="544210C4" w14:textId="77777777" w:rsidR="001937EB" w:rsidRPr="001937EB" w:rsidRDefault="001937EB" w:rsidP="001937EB">
      <w:pPr>
        <w:numPr>
          <w:ilvl w:val="3"/>
          <w:numId w:val="8"/>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Skupinski prevoz in javni prevoz:</w:t>
      </w:r>
    </w:p>
    <w:p w14:paraId="058A0CCB"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Skupinski prevoz se izvaja s prevoznimi sredstvi na način in pod pogoji, ki veljajo za cestne prevoze. </w:t>
      </w:r>
    </w:p>
    <w:p w14:paraId="1C197634"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Skupinske prevoze se predčasno najavi </w:t>
      </w:r>
      <w:proofErr w:type="spellStart"/>
      <w:r w:rsidRPr="001937EB">
        <w:rPr>
          <w:rFonts w:ascii="Calibri" w:eastAsia="Calibri" w:hAnsi="Calibri" w:cs="Calibri"/>
          <w:kern w:val="2"/>
          <w:sz w:val="24"/>
          <w:szCs w:val="24"/>
          <w:lang w:eastAsia="en-US"/>
          <w14:ligatures w14:val="standardContextual"/>
        </w:rPr>
        <w:t>upravljalcu</w:t>
      </w:r>
      <w:proofErr w:type="spellEnd"/>
      <w:r w:rsidRPr="001937EB">
        <w:rPr>
          <w:rFonts w:ascii="Calibri" w:eastAsia="Calibri" w:hAnsi="Calibri" w:cs="Calibri"/>
          <w:kern w:val="2"/>
          <w:sz w:val="24"/>
          <w:szCs w:val="24"/>
          <w:lang w:eastAsia="en-US"/>
          <w14:ligatures w14:val="standardContextual"/>
        </w:rPr>
        <w:t xml:space="preserve"> parkirišč. </w:t>
      </w:r>
      <w:proofErr w:type="spellStart"/>
      <w:r w:rsidRPr="001937EB">
        <w:rPr>
          <w:rFonts w:ascii="Calibri" w:eastAsia="Calibri" w:hAnsi="Calibri" w:cs="Calibri"/>
          <w:kern w:val="2"/>
          <w:sz w:val="24"/>
          <w:szCs w:val="24"/>
          <w:lang w:eastAsia="en-US"/>
          <w14:ligatures w14:val="standardContextual"/>
        </w:rPr>
        <w:t>Upravljalec</w:t>
      </w:r>
      <w:proofErr w:type="spellEnd"/>
      <w:r w:rsidRPr="001937EB">
        <w:rPr>
          <w:rFonts w:ascii="Calibri" w:eastAsia="Calibri" w:hAnsi="Calibri" w:cs="Calibri"/>
          <w:kern w:val="2"/>
          <w:sz w:val="24"/>
          <w:szCs w:val="24"/>
          <w:lang w:eastAsia="en-US"/>
          <w14:ligatures w14:val="standardContextual"/>
        </w:rPr>
        <w:t xml:space="preserve"> zagotavlja 5 PM za avtobuse in 5 PM za kombinirana vozila. Ta parkirna mesta niso vključena v kvoto skupne obremenjenosti območja doline Vrata.</w:t>
      </w:r>
    </w:p>
    <w:p w14:paraId="17D8740C" w14:textId="334412BE" w:rsid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Parkirnina za skupne prevoze se plača po parkirnem režimu</w:t>
      </w:r>
      <w:r w:rsidR="00690D63">
        <w:rPr>
          <w:rFonts w:ascii="Calibri" w:eastAsia="Calibri" w:hAnsi="Calibri" w:cs="Calibri"/>
          <w:kern w:val="2"/>
          <w:sz w:val="24"/>
          <w:szCs w:val="24"/>
          <w:lang w:eastAsia="en-US"/>
          <w14:ligatures w14:val="standardContextual"/>
        </w:rPr>
        <w:t xml:space="preserve">. </w:t>
      </w:r>
    </w:p>
    <w:p w14:paraId="71DCBECE" w14:textId="406732CD" w:rsidR="00690D63" w:rsidRPr="00317064" w:rsidRDefault="00690D63"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317064">
        <w:rPr>
          <w:rFonts w:ascii="Calibri" w:eastAsia="Calibri" w:hAnsi="Calibri" w:cs="Calibri"/>
          <w:kern w:val="2"/>
          <w:sz w:val="24"/>
          <w:szCs w:val="24"/>
          <w:lang w:eastAsia="en-US"/>
          <w14:ligatures w14:val="standardContextual"/>
        </w:rPr>
        <w:lastRenderedPageBreak/>
        <w:t xml:space="preserve">S podjetji, ki imajo registrirano dejavnost za opravljanje turističnih prevozov se sklene pogodba, na osnovi katere se izdaja mesečne račune glede na število vstopov v dolino Vrata. Storitve se zaračunava po vsakokratnem objavljen ceniku. </w:t>
      </w:r>
    </w:p>
    <w:p w14:paraId="65E8AAF4" w14:textId="77777777" w:rsidR="001937EB" w:rsidRPr="00317064"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317064">
        <w:rPr>
          <w:rFonts w:ascii="Calibri" w:eastAsia="Calibri" w:hAnsi="Calibri" w:cs="Calibri"/>
          <w:kern w:val="2"/>
          <w:sz w:val="24"/>
          <w:szCs w:val="24"/>
          <w:lang w:eastAsia="en-US"/>
          <w14:ligatures w14:val="standardContextual"/>
        </w:rPr>
        <w:t xml:space="preserve">Skupinski prevozi in javni prevoz je dovoljen v časovnem oknu, ko ne velja odredba o zapori ceste zaradi zimskih razmer. </w:t>
      </w:r>
    </w:p>
    <w:p w14:paraId="6B38C086" w14:textId="0B77CAF4" w:rsidR="00690D63" w:rsidRPr="00317064" w:rsidRDefault="00690D63" w:rsidP="00690D63">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317064">
        <w:rPr>
          <w:rFonts w:ascii="Calibri" w:eastAsia="Calibri" w:hAnsi="Calibri" w:cs="Calibri"/>
          <w:kern w:val="2"/>
          <w:sz w:val="24"/>
          <w:szCs w:val="24"/>
          <w:lang w:eastAsia="en-US"/>
          <w14:ligatures w14:val="standardContextual"/>
        </w:rPr>
        <w:t>Vstop za avtobuse je od 15.6. do 15.9. dovoljen v času linijskega prevoza v koloni. Urnik linijskih prevozov se določi vsako leto pred začetkom sezone. Izven sezone izvajanja javnega prevoza je dostop možen kadarkoli.</w:t>
      </w:r>
    </w:p>
    <w:p w14:paraId="258DD54B" w14:textId="77777777" w:rsidR="00690D63" w:rsidRPr="00690D63" w:rsidRDefault="00690D63" w:rsidP="00690D63">
      <w:pPr>
        <w:spacing w:before="120" w:after="0" w:line="240" w:lineRule="auto"/>
        <w:ind w:left="1074"/>
        <w:contextualSpacing/>
        <w:jc w:val="both"/>
        <w:textAlignment w:val="baseline"/>
        <w:rPr>
          <w:rFonts w:ascii="Calibri" w:eastAsia="Calibri" w:hAnsi="Calibri" w:cs="Calibri"/>
          <w:kern w:val="2"/>
          <w:sz w:val="24"/>
          <w:szCs w:val="24"/>
          <w:lang w:eastAsia="en-US"/>
          <w14:ligatures w14:val="standardContextual"/>
        </w:rPr>
      </w:pPr>
    </w:p>
    <w:p w14:paraId="7EC0BE5C" w14:textId="5A465C8C" w:rsidR="001F7FD0" w:rsidRDefault="00B93470" w:rsidP="00B93470">
      <w:pPr>
        <w:numPr>
          <w:ilvl w:val="3"/>
          <w:numId w:val="13"/>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B93470">
        <w:rPr>
          <w:rFonts w:ascii="Calibri" w:eastAsia="Calibri" w:hAnsi="Calibri" w:cs="Calibri"/>
          <w:kern w:val="2"/>
          <w:sz w:val="24"/>
          <w:szCs w:val="24"/>
          <w:lang w:eastAsia="en-US"/>
          <w14:ligatures w14:val="standardContextual"/>
        </w:rPr>
        <w:t>Invalidi</w:t>
      </w:r>
      <w:r>
        <w:rPr>
          <w:rFonts w:ascii="Calibri" w:eastAsia="Calibri" w:hAnsi="Calibri" w:cs="Calibri"/>
          <w:kern w:val="2"/>
          <w:sz w:val="24"/>
          <w:szCs w:val="24"/>
          <w:lang w:eastAsia="en-US"/>
          <w14:ligatures w14:val="standardContextual"/>
        </w:rPr>
        <w:t>:</w:t>
      </w:r>
    </w:p>
    <w:p w14:paraId="6BA8B608" w14:textId="354E98A5" w:rsidR="001F7FD0" w:rsidRDefault="001F7FD0" w:rsidP="001F7FD0">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Invalidi</w:t>
      </w:r>
      <w:r w:rsidRPr="001937EB">
        <w:rPr>
          <w:rFonts w:ascii="Calibri" w:eastAsia="Calibri" w:hAnsi="Calibri" w:cs="Calibri"/>
          <w:kern w:val="2"/>
          <w:sz w:val="24"/>
          <w:szCs w:val="24"/>
          <w:lang w:eastAsia="en-US"/>
          <w14:ligatures w14:val="standardContextual"/>
        </w:rPr>
        <w:t xml:space="preserve"> lahko vstopajo z vpisano registrsko številko.</w:t>
      </w:r>
    </w:p>
    <w:p w14:paraId="6FE53076" w14:textId="38257138" w:rsidR="001F7FD0" w:rsidRPr="001937EB" w:rsidRDefault="001F7FD0" w:rsidP="001F7FD0">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Vstop</w:t>
      </w:r>
      <w:r w:rsidRPr="001937EB">
        <w:rPr>
          <w:rFonts w:ascii="Calibri" w:eastAsia="Calibri" w:hAnsi="Calibri" w:cs="Calibri"/>
          <w:kern w:val="2"/>
          <w:sz w:val="24"/>
          <w:szCs w:val="24"/>
          <w:lang w:eastAsia="en-US"/>
          <w14:ligatures w14:val="standardContextual"/>
        </w:rPr>
        <w:t xml:space="preserve"> je potrebno najaviti pri </w:t>
      </w:r>
      <w:proofErr w:type="spellStart"/>
      <w:r w:rsidRPr="001937EB">
        <w:rPr>
          <w:rFonts w:ascii="Calibri" w:eastAsia="Calibri" w:hAnsi="Calibri" w:cs="Calibri"/>
          <w:kern w:val="2"/>
          <w:sz w:val="24"/>
          <w:szCs w:val="24"/>
          <w:lang w:eastAsia="en-US"/>
          <w14:ligatures w14:val="standardContextual"/>
        </w:rPr>
        <w:t>upravljalcu</w:t>
      </w:r>
      <w:proofErr w:type="spellEnd"/>
      <w:r w:rsidRPr="001937EB">
        <w:rPr>
          <w:rFonts w:ascii="Calibri" w:eastAsia="Calibri" w:hAnsi="Calibri" w:cs="Calibri"/>
          <w:kern w:val="2"/>
          <w:sz w:val="24"/>
          <w:szCs w:val="24"/>
          <w:lang w:eastAsia="en-US"/>
          <w14:ligatures w14:val="standardContextual"/>
        </w:rPr>
        <w:t xml:space="preserve"> sistema</w:t>
      </w:r>
      <w:r>
        <w:rPr>
          <w:rFonts w:ascii="Calibri" w:eastAsia="Calibri" w:hAnsi="Calibri" w:cs="Calibri"/>
          <w:kern w:val="2"/>
          <w:sz w:val="24"/>
          <w:szCs w:val="24"/>
          <w:lang w:eastAsia="en-US"/>
          <w14:ligatures w14:val="standardContextual"/>
        </w:rPr>
        <w:t xml:space="preserve"> tri delovne dni pred predvidenim prihodom. </w:t>
      </w:r>
      <w:r w:rsidR="00633214">
        <w:rPr>
          <w:rFonts w:ascii="Calibri" w:eastAsia="Calibri" w:hAnsi="Calibri" w:cs="Calibri"/>
          <w:kern w:val="2"/>
          <w:sz w:val="24"/>
          <w:szCs w:val="24"/>
          <w:lang w:eastAsia="en-US"/>
          <w14:ligatures w14:val="standardContextual"/>
        </w:rPr>
        <w:t>Odobritev za dostop in parkiranje bo dnevno omejena.</w:t>
      </w:r>
    </w:p>
    <w:p w14:paraId="199F6FBD" w14:textId="1033C95A" w:rsidR="00B93470" w:rsidRPr="001F7FD0" w:rsidRDefault="001F7FD0" w:rsidP="001F7FD0">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Upravičenci imajo dostop v časovnem oknu, ko ne velja odredba o zapori ceste zaradi zimskih razmer.</w:t>
      </w:r>
      <w:r>
        <w:rPr>
          <w:rFonts w:ascii="Calibri" w:eastAsia="Calibri" w:hAnsi="Calibri" w:cs="Calibri"/>
          <w:kern w:val="2"/>
          <w:sz w:val="24"/>
          <w:szCs w:val="24"/>
          <w:lang w:eastAsia="en-US"/>
          <w14:ligatures w14:val="standardContextual"/>
        </w:rPr>
        <w:br/>
      </w:r>
    </w:p>
    <w:p w14:paraId="713D7982" w14:textId="5851327C" w:rsidR="001937EB" w:rsidRPr="001937EB" w:rsidRDefault="001937EB" w:rsidP="00B93470">
      <w:pPr>
        <w:numPr>
          <w:ilvl w:val="3"/>
          <w:numId w:val="13"/>
        </w:numPr>
        <w:spacing w:before="120" w:after="0" w:line="240" w:lineRule="auto"/>
        <w:contextualSpacing/>
        <w:jc w:val="both"/>
        <w:textAlignment w:val="baseline"/>
        <w:rPr>
          <w:rFonts w:ascii="Calibri" w:eastAsia="Calibri" w:hAnsi="Calibri" w:cs="Calibri"/>
          <w:b/>
          <w:bCs/>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Izvajanje upravnih nalog pri inšpekcijskem nadzoru, delu preiskovalnih sodnikov in državnih tožilcev, izvajanje nalog upravljavca narodnega parka, strokovne organizacije, organizacije</w:t>
      </w:r>
      <w:r w:rsidR="00922947">
        <w:rPr>
          <w:rFonts w:ascii="Calibri" w:eastAsia="Calibri" w:hAnsi="Calibri" w:cs="Calibri"/>
          <w:kern w:val="2"/>
          <w:sz w:val="24"/>
          <w:szCs w:val="24"/>
          <w:lang w:eastAsia="en-US"/>
          <w14:ligatures w14:val="standardContextual"/>
        </w:rPr>
        <w:t xml:space="preserve"> </w:t>
      </w:r>
      <w:r w:rsidRPr="001937EB">
        <w:rPr>
          <w:rFonts w:ascii="Calibri" w:eastAsia="Calibri" w:hAnsi="Calibri" w:cs="Calibri"/>
          <w:kern w:val="2"/>
          <w:sz w:val="24"/>
          <w:szCs w:val="24"/>
          <w:lang w:eastAsia="en-US"/>
          <w14:ligatures w14:val="standardContextual"/>
        </w:rPr>
        <w:t>pristojne za varstvo kulturne dediščine, policije, gasilcev, vojske, gorske in jamarske reševalne službe, zaščite in reševanja, lovsko-čuvajske in ribiško-čuvajske službe, zdravstvene in veterinarske službe, kmetijsko-gozdarske službe, izvajanje geodetskih del, izvajanje geoloških del, izvajanje planinskega usposabljanja, obvezne državne gospodarske službe urejanja voda, pomoči pri reševanju ob naravnih in drugih nesrečah,  prevoz uplenjene divjadi ter vse ostale servisne in javne službe, ki niso navedene</w:t>
      </w:r>
      <w:r w:rsidR="00922947">
        <w:rPr>
          <w:rFonts w:ascii="Calibri" w:eastAsia="Calibri" w:hAnsi="Calibri" w:cs="Calibri"/>
          <w:kern w:val="2"/>
          <w:sz w:val="24"/>
          <w:szCs w:val="24"/>
          <w:lang w:eastAsia="en-US"/>
          <w14:ligatures w14:val="standardContextual"/>
        </w:rPr>
        <w:t>.</w:t>
      </w:r>
    </w:p>
    <w:p w14:paraId="5E6B620B"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Upravičenost za vstop in trajanje prisotnosti v območju je pogojeno z upravljanjem konkretne upravne naloge oziroma del, ki upravičujejo izjemo. </w:t>
      </w:r>
    </w:p>
    <w:p w14:paraId="589D1689"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Vstopi v območje se ne štejejo v zasedenost parkirišča oziroma območja. Upravičenci, za čas izvajanja upravne naloge oziroma del, parkirajo svoje vozilo na način, da ne moti rednega cestnega prometa.</w:t>
      </w:r>
    </w:p>
    <w:p w14:paraId="1D767E1B"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Upravičenci vstopajo v območje na podlagi predhodno vpisanih registrskih številk. Vloge za vpis lahko vložijo le pravne osebe upravičenih izjem. Upravičenost izjeme je lahko tudi časovno omejena.</w:t>
      </w:r>
    </w:p>
    <w:p w14:paraId="65D0A0B5" w14:textId="77777777" w:rsid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bookmarkStart w:id="18" w:name="_Hlk181017120"/>
      <w:r w:rsidRPr="001937EB">
        <w:rPr>
          <w:rFonts w:ascii="Calibri" w:eastAsia="Calibri" w:hAnsi="Calibri" w:cs="Calibri"/>
          <w:kern w:val="2"/>
          <w:sz w:val="24"/>
          <w:szCs w:val="24"/>
          <w:lang w:eastAsia="en-US"/>
          <w14:ligatures w14:val="standardContextual"/>
        </w:rPr>
        <w:t xml:space="preserve">Upravičenci imajo dovoljen avtomatski dostop v časovnem oknu, ko ne velja odredba o zapori ceste zaradi zimskih razmer. V primeru potrebe po vstopu v času zimske zapore ceste, se cesta odpre preko </w:t>
      </w:r>
      <w:proofErr w:type="spellStart"/>
      <w:r w:rsidRPr="001937EB">
        <w:rPr>
          <w:rFonts w:ascii="Calibri" w:eastAsia="Calibri" w:hAnsi="Calibri" w:cs="Calibri"/>
          <w:kern w:val="2"/>
          <w:sz w:val="24"/>
          <w:szCs w:val="24"/>
          <w:lang w:eastAsia="en-US"/>
          <w14:ligatures w14:val="standardContextual"/>
        </w:rPr>
        <w:t>upravljalca</w:t>
      </w:r>
      <w:proofErr w:type="spellEnd"/>
      <w:r w:rsidRPr="001937EB">
        <w:rPr>
          <w:rFonts w:ascii="Calibri" w:eastAsia="Calibri" w:hAnsi="Calibri" w:cs="Calibri"/>
          <w:kern w:val="2"/>
          <w:sz w:val="24"/>
          <w:szCs w:val="24"/>
          <w:lang w:eastAsia="en-US"/>
          <w14:ligatures w14:val="standardContextual"/>
        </w:rPr>
        <w:t xml:space="preserve"> zapore.</w:t>
      </w:r>
    </w:p>
    <w:p w14:paraId="009D2349" w14:textId="027BF8F6" w:rsidR="00B61FDB" w:rsidRDefault="00B61FD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Izvajalci nalog javnih služb na intervenciji (policija, gasilci, civilna zaščita</w:t>
      </w:r>
      <w:r w:rsidR="00944760">
        <w:rPr>
          <w:rFonts w:ascii="Calibri" w:eastAsia="Calibri" w:hAnsi="Calibri" w:cs="Calibri"/>
          <w:kern w:val="2"/>
          <w:sz w:val="24"/>
          <w:szCs w:val="24"/>
          <w:lang w:eastAsia="en-US"/>
          <w14:ligatures w14:val="standardContextual"/>
        </w:rPr>
        <w:t>, …</w:t>
      </w:r>
      <w:r>
        <w:rPr>
          <w:rFonts w:ascii="Calibri" w:eastAsia="Calibri" w:hAnsi="Calibri" w:cs="Calibri"/>
          <w:kern w:val="2"/>
          <w:sz w:val="24"/>
          <w:szCs w:val="24"/>
          <w:lang w:eastAsia="en-US"/>
          <w14:ligatures w14:val="standardContextual"/>
        </w:rPr>
        <w:t>) imajo neomejen dostop.</w:t>
      </w:r>
    </w:p>
    <w:p w14:paraId="47CABA3B" w14:textId="77777777" w:rsidR="00B93470" w:rsidRDefault="00B93470" w:rsidP="00B93470">
      <w:p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p>
    <w:bookmarkEnd w:id="18"/>
    <w:p w14:paraId="7F123CB3" w14:textId="5C13E924" w:rsidR="00BC1A55" w:rsidRPr="00971707" w:rsidRDefault="00BC1A55" w:rsidP="00BC1A55">
      <w:pPr>
        <w:pStyle w:val="Odstavekseznama"/>
        <w:numPr>
          <w:ilvl w:val="2"/>
          <w:numId w:val="8"/>
        </w:numPr>
        <w:rPr>
          <w:rFonts w:ascii="Calibri" w:eastAsia="Calibri" w:hAnsi="Calibri" w:cs="Calibri"/>
          <w:b/>
          <w:kern w:val="2"/>
          <w:sz w:val="24"/>
          <w:szCs w:val="24"/>
          <w:lang w:eastAsia="en-US"/>
          <w14:ligatures w14:val="standardContextual"/>
        </w:rPr>
      </w:pPr>
      <w:r w:rsidRPr="00971707">
        <w:rPr>
          <w:rFonts w:ascii="Calibri" w:eastAsia="Calibri" w:hAnsi="Calibri" w:cs="Calibri"/>
          <w:b/>
          <w:kern w:val="2"/>
          <w:sz w:val="24"/>
          <w:szCs w:val="24"/>
          <w:lang w:eastAsia="en-US"/>
          <w14:ligatures w14:val="standardContextual"/>
        </w:rPr>
        <w:t>Pogoji za dostop izjem na vstopni zapornic</w:t>
      </w:r>
      <w:r w:rsidR="00AC0146" w:rsidRPr="00971707">
        <w:rPr>
          <w:rFonts w:ascii="Calibri" w:eastAsia="Calibri" w:hAnsi="Calibri" w:cs="Calibri"/>
          <w:b/>
          <w:kern w:val="2"/>
          <w:sz w:val="24"/>
          <w:szCs w:val="24"/>
          <w:lang w:eastAsia="en-US"/>
          <w14:ligatures w14:val="standardContextual"/>
        </w:rPr>
        <w:t>i</w:t>
      </w:r>
      <w:r w:rsidRPr="00971707">
        <w:rPr>
          <w:rFonts w:ascii="Calibri" w:eastAsia="Calibri" w:hAnsi="Calibri" w:cs="Calibri"/>
          <w:b/>
          <w:kern w:val="2"/>
          <w:sz w:val="24"/>
          <w:szCs w:val="24"/>
          <w:lang w:eastAsia="en-US"/>
          <w14:ligatures w14:val="standardContextual"/>
        </w:rPr>
        <w:t xml:space="preserve"> na koncu parkirišča v dolini Vrata </w:t>
      </w:r>
    </w:p>
    <w:p w14:paraId="4D3899F2" w14:textId="1333C79A" w:rsidR="00D74358" w:rsidRPr="00971707" w:rsidRDefault="00D74358" w:rsidP="00D74358">
      <w:pPr>
        <w:spacing w:before="120" w:line="300" w:lineRule="auto"/>
        <w:ind w:left="1074"/>
        <w:contextualSpacing/>
        <w:jc w:val="both"/>
        <w:rPr>
          <w:rFonts w:ascii="Calibri" w:eastAsia="Calibri" w:hAnsi="Calibri" w:cs="Calibri"/>
          <w:b/>
          <w:bCs/>
          <w:kern w:val="2"/>
          <w:sz w:val="24"/>
          <w:szCs w:val="24"/>
          <w:lang w:eastAsia="en-US"/>
          <w14:ligatures w14:val="standardContextual"/>
        </w:rPr>
      </w:pPr>
      <w:r w:rsidRPr="00971707">
        <w:rPr>
          <w:rFonts w:ascii="Calibri" w:eastAsia="Calibri" w:hAnsi="Calibri" w:cs="Calibri"/>
          <w:kern w:val="2"/>
          <w:sz w:val="24"/>
          <w:szCs w:val="24"/>
          <w:lang w:eastAsia="en-US"/>
          <w14:ligatures w14:val="standardContextual"/>
        </w:rPr>
        <w:t>Za vstopanje izjem</w:t>
      </w:r>
      <w:r w:rsidR="00BE00E7" w:rsidRPr="00971707">
        <w:rPr>
          <w:rFonts w:ascii="Calibri" w:eastAsia="Calibri" w:hAnsi="Calibri" w:cs="Calibri"/>
          <w:kern w:val="2"/>
          <w:sz w:val="24"/>
          <w:szCs w:val="24"/>
          <w:lang w:eastAsia="en-US"/>
          <w14:ligatures w14:val="standardContextual"/>
        </w:rPr>
        <w:t xml:space="preserve"> </w:t>
      </w:r>
      <w:r w:rsidRPr="00971707">
        <w:rPr>
          <w:rFonts w:ascii="Calibri" w:eastAsia="Calibri" w:hAnsi="Calibri" w:cs="Calibri"/>
          <w:kern w:val="2"/>
          <w:sz w:val="24"/>
          <w:szCs w:val="24"/>
          <w:lang w:eastAsia="en-US"/>
          <w14:ligatures w14:val="standardContextual"/>
        </w:rPr>
        <w:t>veljajo naslednji ureditveni pogoji:</w:t>
      </w:r>
    </w:p>
    <w:p w14:paraId="0F76B275" w14:textId="77777777" w:rsidR="00D74358" w:rsidRPr="00971707" w:rsidRDefault="00D74358" w:rsidP="00141176">
      <w:pPr>
        <w:numPr>
          <w:ilvl w:val="3"/>
          <w:numId w:val="8"/>
        </w:numPr>
        <w:spacing w:before="120" w:line="240" w:lineRule="auto"/>
        <w:ind w:left="1077"/>
        <w:contextualSpacing/>
        <w:jc w:val="both"/>
        <w:rPr>
          <w:rFonts w:ascii="Calibri" w:eastAsia="Calibri" w:hAnsi="Calibri" w:cs="Calibri"/>
          <w:kern w:val="2"/>
          <w:sz w:val="24"/>
          <w:szCs w:val="24"/>
          <w:lang w:eastAsia="en-US"/>
          <w14:ligatures w14:val="standardContextual"/>
        </w:rPr>
      </w:pPr>
      <w:r w:rsidRPr="00971707">
        <w:rPr>
          <w:rFonts w:ascii="Calibri" w:eastAsia="Calibri" w:hAnsi="Calibri" w:cs="Calibri"/>
          <w:kern w:val="2"/>
          <w:sz w:val="24"/>
          <w:szCs w:val="24"/>
          <w:lang w:eastAsia="en-US"/>
          <w14:ligatures w14:val="standardContextual"/>
        </w:rPr>
        <w:t>Lastniki, upravljavci ali najemniki objektov in zemljišč, dostopnih s te ceste:</w:t>
      </w:r>
    </w:p>
    <w:p w14:paraId="57A8E84D" w14:textId="1F3302F3" w:rsidR="00D74358" w:rsidRPr="00971707" w:rsidRDefault="00D74358" w:rsidP="00283802">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971707">
        <w:rPr>
          <w:rFonts w:ascii="Calibri" w:eastAsia="Calibri" w:hAnsi="Calibri" w:cs="Calibri"/>
          <w:kern w:val="2"/>
          <w:sz w:val="24"/>
          <w:szCs w:val="24"/>
          <w:lang w:eastAsia="en-US"/>
          <w14:ligatures w14:val="standardContextual"/>
        </w:rPr>
        <w:t xml:space="preserve">Lastniki parcel lahko vstopajo z vpisano registrsko številko. </w:t>
      </w:r>
      <w:r w:rsidR="00E4087E" w:rsidRPr="00971707">
        <w:rPr>
          <w:rFonts w:ascii="Calibri" w:eastAsia="Calibri" w:hAnsi="Calibri" w:cs="Calibri"/>
          <w:kern w:val="2"/>
          <w:sz w:val="24"/>
          <w:szCs w:val="24"/>
          <w:lang w:eastAsia="en-US"/>
          <w14:ligatures w14:val="standardContextual"/>
        </w:rPr>
        <w:t xml:space="preserve">Možno je </w:t>
      </w:r>
      <w:r w:rsidRPr="00971707">
        <w:rPr>
          <w:rFonts w:ascii="Calibri" w:eastAsia="Calibri" w:hAnsi="Calibri" w:cs="Calibri"/>
          <w:kern w:val="2"/>
          <w:sz w:val="24"/>
          <w:szCs w:val="24"/>
          <w:lang w:eastAsia="en-US"/>
          <w14:ligatures w14:val="standardContextual"/>
        </w:rPr>
        <w:t xml:space="preserve">odpiranje zapornic preko telefonskega klica iz prej vnesene mobilne telefonske številke. Telefonska številka </w:t>
      </w:r>
      <w:r w:rsidR="0065691F" w:rsidRPr="00971707">
        <w:rPr>
          <w:rFonts w:ascii="Calibri" w:eastAsia="Calibri" w:hAnsi="Calibri" w:cs="Calibri"/>
          <w:kern w:val="2"/>
          <w:sz w:val="24"/>
          <w:szCs w:val="24"/>
          <w:lang w:eastAsia="en-US"/>
          <w14:ligatures w14:val="standardContextual"/>
        </w:rPr>
        <w:t xml:space="preserve">za </w:t>
      </w:r>
      <w:r w:rsidR="00434793" w:rsidRPr="00971707">
        <w:rPr>
          <w:rFonts w:ascii="Calibri" w:eastAsia="Calibri" w:hAnsi="Calibri" w:cs="Calibri"/>
          <w:kern w:val="2"/>
          <w:sz w:val="24"/>
          <w:szCs w:val="24"/>
          <w:lang w:eastAsia="en-US"/>
          <w14:ligatures w14:val="standardContextual"/>
        </w:rPr>
        <w:lastRenderedPageBreak/>
        <w:t>vstop</w:t>
      </w:r>
      <w:r w:rsidR="00C849A4" w:rsidRPr="00971707">
        <w:rPr>
          <w:rFonts w:ascii="Calibri" w:eastAsia="Calibri" w:hAnsi="Calibri" w:cs="Calibri"/>
          <w:kern w:val="2"/>
          <w:sz w:val="24"/>
          <w:szCs w:val="24"/>
          <w:lang w:eastAsia="en-US"/>
          <w14:ligatures w14:val="standardContextual"/>
        </w:rPr>
        <w:t xml:space="preserve"> </w:t>
      </w:r>
      <w:r w:rsidRPr="00971707">
        <w:rPr>
          <w:rFonts w:ascii="Calibri" w:eastAsia="Calibri" w:hAnsi="Calibri" w:cs="Calibri"/>
          <w:kern w:val="2"/>
          <w:sz w:val="24"/>
          <w:szCs w:val="24"/>
          <w:lang w:eastAsia="en-US"/>
          <w14:ligatures w14:val="standardContextual"/>
        </w:rPr>
        <w:t xml:space="preserve">je </w:t>
      </w:r>
      <w:r w:rsidR="00971707" w:rsidRPr="00971707">
        <w:rPr>
          <w:rFonts w:ascii="Calibri" w:eastAsia="Calibri" w:hAnsi="Calibri" w:cs="Calibri"/>
          <w:kern w:val="2"/>
          <w:sz w:val="24"/>
          <w:szCs w:val="24"/>
          <w:lang w:eastAsia="en-US"/>
          <w14:ligatures w14:val="standardContextual"/>
        </w:rPr>
        <w:t>031 444 231</w:t>
      </w:r>
      <w:r w:rsidR="00971707" w:rsidRPr="00971707">
        <w:rPr>
          <w:rFonts w:ascii="Calibri" w:eastAsia="Calibri" w:hAnsi="Calibri" w:cs="Calibri"/>
          <w:kern w:val="2"/>
          <w:sz w:val="24"/>
          <w:szCs w:val="24"/>
          <w:lang w:eastAsia="en-US"/>
          <w14:ligatures w14:val="standardContextual"/>
        </w:rPr>
        <w:t>.</w:t>
      </w:r>
      <w:r w:rsidR="00434793" w:rsidRPr="00971707">
        <w:rPr>
          <w:rFonts w:ascii="Calibri" w:eastAsia="Calibri" w:hAnsi="Calibri" w:cs="Calibri"/>
          <w:kern w:val="2"/>
          <w:sz w:val="24"/>
          <w:szCs w:val="24"/>
          <w:lang w:eastAsia="en-US"/>
          <w14:ligatures w14:val="standardContextual"/>
        </w:rPr>
        <w:t xml:space="preserve"> Za izstop se uporablja povratna zanka, ki </w:t>
      </w:r>
      <w:r w:rsidR="00024BD4" w:rsidRPr="00971707">
        <w:rPr>
          <w:rFonts w:ascii="Calibri" w:eastAsia="Calibri" w:hAnsi="Calibri" w:cs="Calibri"/>
          <w:kern w:val="2"/>
          <w:sz w:val="24"/>
          <w:szCs w:val="24"/>
          <w:lang w:eastAsia="en-US"/>
          <w14:ligatures w14:val="standardContextual"/>
        </w:rPr>
        <w:t xml:space="preserve">se ob zaznavi vozila avtomatsko odpre. </w:t>
      </w:r>
      <w:r w:rsidR="00434793" w:rsidRPr="00971707">
        <w:rPr>
          <w:rFonts w:ascii="Calibri" w:eastAsia="Calibri" w:hAnsi="Calibri" w:cs="Calibri"/>
          <w:kern w:val="2"/>
          <w:sz w:val="24"/>
          <w:szCs w:val="24"/>
          <w:lang w:eastAsia="en-US"/>
          <w14:ligatures w14:val="standardContextual"/>
        </w:rPr>
        <w:t xml:space="preserve"> </w:t>
      </w:r>
    </w:p>
    <w:p w14:paraId="05E4BBDA" w14:textId="77777777" w:rsidR="00D74358" w:rsidRPr="00971707" w:rsidRDefault="00D74358" w:rsidP="00283802">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971707">
        <w:rPr>
          <w:rFonts w:ascii="Calibri" w:eastAsia="Calibri" w:hAnsi="Calibri" w:cs="Calibri"/>
          <w:kern w:val="2"/>
          <w:sz w:val="24"/>
          <w:szCs w:val="24"/>
          <w:lang w:eastAsia="en-US"/>
          <w14:ligatures w14:val="standardContextual"/>
        </w:rPr>
        <w:t xml:space="preserve">Upravičeni do uporabe so zgolj lastniki zemljišč vpisani v kataster zemljišča. </w:t>
      </w:r>
      <w:proofErr w:type="spellStart"/>
      <w:r w:rsidRPr="00971707">
        <w:rPr>
          <w:rFonts w:ascii="Calibri" w:eastAsia="Calibri" w:hAnsi="Calibri" w:cs="Calibri"/>
          <w:kern w:val="2"/>
          <w:sz w:val="24"/>
          <w:szCs w:val="24"/>
          <w:lang w:eastAsia="en-US"/>
          <w14:ligatures w14:val="standardContextual"/>
        </w:rPr>
        <w:t>Upravljalci</w:t>
      </w:r>
      <w:proofErr w:type="spellEnd"/>
      <w:r w:rsidRPr="00971707">
        <w:rPr>
          <w:rFonts w:ascii="Calibri" w:eastAsia="Calibri" w:hAnsi="Calibri" w:cs="Calibri"/>
          <w:kern w:val="2"/>
          <w:sz w:val="24"/>
          <w:szCs w:val="24"/>
          <w:lang w:eastAsia="en-US"/>
          <w14:ligatures w14:val="standardContextual"/>
        </w:rPr>
        <w:t xml:space="preserve"> ali najemniki svojo upravičenost dokazujejo z upravljavsko oziroma najemniško pogodbo. </w:t>
      </w:r>
    </w:p>
    <w:p w14:paraId="45CFCBF1" w14:textId="77777777" w:rsidR="008E5ABA" w:rsidRPr="00971707" w:rsidRDefault="00D74358" w:rsidP="00283802">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971707">
        <w:rPr>
          <w:rFonts w:ascii="Calibri" w:eastAsia="Calibri" w:hAnsi="Calibri" w:cs="Calibri"/>
          <w:kern w:val="2"/>
          <w:sz w:val="24"/>
          <w:szCs w:val="24"/>
          <w:lang w:eastAsia="en-US"/>
          <w14:ligatures w14:val="standardContextual"/>
        </w:rPr>
        <w:t xml:space="preserve">V primeru vzdrževalnih del in gozdarskih del v gozdu se poda vloga za dodatna vozila in mehanizacijo. Odobritev dodatnih vozil je omejena za čas predvidenih del. </w:t>
      </w:r>
    </w:p>
    <w:p w14:paraId="349600A6" w14:textId="77777777" w:rsidR="006C3E81" w:rsidRPr="00971707" w:rsidRDefault="00D74358" w:rsidP="00283802">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971707">
        <w:rPr>
          <w:rFonts w:ascii="Calibri" w:eastAsia="Calibri" w:hAnsi="Calibri" w:cs="Calibri"/>
          <w:kern w:val="2"/>
          <w:sz w:val="24"/>
          <w:szCs w:val="24"/>
          <w:lang w:eastAsia="en-US"/>
          <w14:ligatures w14:val="standardContextual"/>
        </w:rPr>
        <w:t xml:space="preserve">Upravičenci imajo dostop v časovnem oknu, ko ne velja odredba o zapori ceste zaradi zimskih razmer. </w:t>
      </w:r>
    </w:p>
    <w:p w14:paraId="75BE2AC5" w14:textId="77777777" w:rsidR="00141176" w:rsidRPr="00971707" w:rsidRDefault="00141176" w:rsidP="00141176">
      <w:pPr>
        <w:spacing w:before="120" w:after="0" w:line="240" w:lineRule="auto"/>
        <w:ind w:left="1074"/>
        <w:contextualSpacing/>
        <w:jc w:val="both"/>
        <w:textAlignment w:val="baseline"/>
        <w:rPr>
          <w:rFonts w:ascii="Calibri" w:eastAsia="Calibri" w:hAnsi="Calibri" w:cs="Calibri"/>
          <w:kern w:val="2"/>
          <w:sz w:val="24"/>
          <w:szCs w:val="24"/>
          <w:lang w:eastAsia="en-US"/>
          <w14:ligatures w14:val="standardContextual"/>
        </w:rPr>
      </w:pPr>
    </w:p>
    <w:p w14:paraId="03680FE0" w14:textId="77777777" w:rsidR="002D43E2" w:rsidRPr="00971707" w:rsidRDefault="002D43E2" w:rsidP="00141176">
      <w:pPr>
        <w:numPr>
          <w:ilvl w:val="3"/>
          <w:numId w:val="8"/>
        </w:numPr>
        <w:spacing w:after="0" w:line="240" w:lineRule="auto"/>
        <w:ind w:left="1077"/>
        <w:jc w:val="both"/>
        <w:rPr>
          <w:rFonts w:ascii="Calibri" w:eastAsia="Calibri" w:hAnsi="Calibri" w:cs="Calibri"/>
          <w:kern w:val="2"/>
          <w:sz w:val="24"/>
          <w:szCs w:val="24"/>
          <w:lang w:eastAsia="en-US"/>
          <w14:ligatures w14:val="standardContextual"/>
        </w:rPr>
      </w:pPr>
      <w:r w:rsidRPr="00971707">
        <w:rPr>
          <w:rFonts w:ascii="Calibri" w:eastAsia="Calibri" w:hAnsi="Calibri" w:cs="Calibri"/>
          <w:kern w:val="2"/>
          <w:sz w:val="24"/>
          <w:szCs w:val="24"/>
          <w:lang w:eastAsia="en-US"/>
          <w14:ligatures w14:val="standardContextual"/>
        </w:rPr>
        <w:t>Turisti, ki so nastanjeni v turističnih in nastanitvenih objektih, dostopnih s te ceste ter zaposleni v teh objektih:</w:t>
      </w:r>
    </w:p>
    <w:p w14:paraId="4A35BBAC" w14:textId="34F10EC1" w:rsidR="002D43E2" w:rsidRPr="00971707" w:rsidRDefault="002D43E2" w:rsidP="002D43E2">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971707">
        <w:rPr>
          <w:rFonts w:ascii="Calibri" w:eastAsia="Calibri" w:hAnsi="Calibri" w:cs="Calibri"/>
          <w:kern w:val="2"/>
          <w:sz w:val="24"/>
          <w:szCs w:val="24"/>
          <w:lang w:eastAsia="en-US"/>
          <w14:ligatures w14:val="standardContextual"/>
        </w:rPr>
        <w:t xml:space="preserve">Turisti, ki so nastanjeni v turističnih in nastanitvenih objektih, dostopnih s te ceste ter zaposleni v teh objektih lahko vstopajo z vpisano registrsko številko. </w:t>
      </w:r>
    </w:p>
    <w:p w14:paraId="0A6D9146" w14:textId="71CCFC77" w:rsidR="002D43E2" w:rsidRPr="00971707" w:rsidRDefault="002D43E2" w:rsidP="002D43E2">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971707">
        <w:rPr>
          <w:rFonts w:ascii="Calibri" w:eastAsia="Calibri" w:hAnsi="Calibri" w:cs="Calibri"/>
          <w:kern w:val="2"/>
          <w:sz w:val="24"/>
          <w:szCs w:val="24"/>
          <w:lang w:eastAsia="en-US"/>
          <w14:ligatures w14:val="standardContextual"/>
        </w:rPr>
        <w:t xml:space="preserve">Vloge za vpis turistov potekajo avtomatizirano preko modula nastanitvenega sistema. </w:t>
      </w:r>
    </w:p>
    <w:p w14:paraId="286AF177" w14:textId="77777777" w:rsidR="002D43E2" w:rsidRPr="00971707" w:rsidRDefault="002D43E2" w:rsidP="002D43E2">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971707">
        <w:rPr>
          <w:rFonts w:ascii="Calibri" w:eastAsia="Calibri" w:hAnsi="Calibri" w:cs="Calibri"/>
          <w:kern w:val="2"/>
          <w:sz w:val="24"/>
          <w:szCs w:val="24"/>
          <w:lang w:eastAsia="en-US"/>
          <w14:ligatures w14:val="standardContextual"/>
        </w:rPr>
        <w:t xml:space="preserve">V sistem je možno za isto časovno obdobje vnesti zgolj število upravičencev, ki ustreza številu lastnih zagotovljenih parkirnih mest posameznega objekta. </w:t>
      </w:r>
    </w:p>
    <w:p w14:paraId="42AA4DE1" w14:textId="027430D2" w:rsidR="007C37BF" w:rsidRPr="00971707" w:rsidRDefault="002D43E2" w:rsidP="00141176">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971707">
        <w:rPr>
          <w:rFonts w:ascii="Calibri" w:eastAsia="Calibri" w:hAnsi="Calibri" w:cs="Calibri"/>
          <w:kern w:val="2"/>
          <w:sz w:val="24"/>
          <w:szCs w:val="24"/>
          <w:lang w:eastAsia="en-US"/>
          <w14:ligatures w14:val="standardContextual"/>
        </w:rPr>
        <w:t>Upravičenci imajo dostop v časovnem oknu, ko ne velja odredba o zapori ceste zaradi zimskih razmer.</w:t>
      </w:r>
    </w:p>
    <w:p w14:paraId="0ED3EDC6" w14:textId="77777777" w:rsidR="00141176" w:rsidRPr="00971707" w:rsidRDefault="00141176" w:rsidP="00141176">
      <w:pPr>
        <w:spacing w:before="120" w:after="0" w:line="240" w:lineRule="auto"/>
        <w:ind w:left="1074"/>
        <w:contextualSpacing/>
        <w:jc w:val="both"/>
        <w:textAlignment w:val="baseline"/>
        <w:rPr>
          <w:rFonts w:ascii="Calibri" w:eastAsia="Calibri" w:hAnsi="Calibri" w:cs="Calibri"/>
          <w:kern w:val="2"/>
          <w:sz w:val="24"/>
          <w:szCs w:val="24"/>
          <w:lang w:eastAsia="en-US"/>
          <w14:ligatures w14:val="standardContextual"/>
        </w:rPr>
      </w:pPr>
    </w:p>
    <w:p w14:paraId="427A18A1" w14:textId="3396A567" w:rsidR="008E4F26" w:rsidRPr="00971707" w:rsidRDefault="00E547F2" w:rsidP="008E4F26">
      <w:pPr>
        <w:numPr>
          <w:ilvl w:val="3"/>
          <w:numId w:val="8"/>
        </w:numPr>
        <w:spacing w:after="0" w:line="300" w:lineRule="auto"/>
        <w:jc w:val="both"/>
        <w:rPr>
          <w:rFonts w:ascii="Calibri" w:eastAsia="Calibri" w:hAnsi="Calibri" w:cs="Calibri"/>
          <w:kern w:val="2"/>
          <w:sz w:val="24"/>
          <w:szCs w:val="24"/>
          <w:lang w:eastAsia="en-US"/>
          <w14:ligatures w14:val="standardContextual"/>
        </w:rPr>
      </w:pPr>
      <w:r w:rsidRPr="00971707">
        <w:rPr>
          <w:rFonts w:ascii="Calibri" w:eastAsia="Calibri" w:hAnsi="Calibri" w:cs="Calibri"/>
          <w:kern w:val="2"/>
          <w:sz w:val="24"/>
          <w:szCs w:val="24"/>
          <w:lang w:eastAsia="en-US"/>
          <w14:ligatures w14:val="standardContextual"/>
        </w:rPr>
        <w:t>J</w:t>
      </w:r>
      <w:r w:rsidR="008E4F26" w:rsidRPr="00971707">
        <w:rPr>
          <w:rFonts w:ascii="Calibri" w:eastAsia="Calibri" w:hAnsi="Calibri" w:cs="Calibri"/>
          <w:kern w:val="2"/>
          <w:sz w:val="24"/>
          <w:szCs w:val="24"/>
          <w:lang w:eastAsia="en-US"/>
          <w14:ligatures w14:val="standardContextual"/>
        </w:rPr>
        <w:t>avni prevoz:</w:t>
      </w:r>
    </w:p>
    <w:p w14:paraId="6C398C4A" w14:textId="2EC86406" w:rsidR="008E4F26" w:rsidRPr="00971707" w:rsidRDefault="00E547F2" w:rsidP="00037A94">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971707">
        <w:rPr>
          <w:rFonts w:ascii="Calibri" w:eastAsia="Calibri" w:hAnsi="Calibri" w:cs="Calibri"/>
          <w:kern w:val="2"/>
          <w:sz w:val="24"/>
          <w:szCs w:val="24"/>
          <w:lang w:eastAsia="en-US"/>
          <w14:ligatures w14:val="standardContextual"/>
        </w:rPr>
        <w:t xml:space="preserve">Javni prevoz v organizaciji </w:t>
      </w:r>
      <w:r w:rsidR="00FB28C1" w:rsidRPr="00971707">
        <w:rPr>
          <w:rFonts w:ascii="Calibri" w:eastAsia="Calibri" w:hAnsi="Calibri" w:cs="Calibri"/>
          <w:kern w:val="2"/>
          <w:sz w:val="24"/>
          <w:szCs w:val="24"/>
          <w:lang w:eastAsia="en-US"/>
          <w14:ligatures w14:val="standardContextual"/>
        </w:rPr>
        <w:t xml:space="preserve">Občine Kranjska Gora v času od </w:t>
      </w:r>
      <w:r w:rsidR="008E4F26" w:rsidRPr="00971707">
        <w:rPr>
          <w:rFonts w:ascii="Calibri" w:eastAsia="Calibri" w:hAnsi="Calibri" w:cs="Calibri"/>
          <w:kern w:val="2"/>
          <w:sz w:val="24"/>
          <w:szCs w:val="24"/>
          <w:lang w:eastAsia="en-US"/>
          <w14:ligatures w14:val="standardContextual"/>
        </w:rPr>
        <w:t xml:space="preserve">15.6. do 15.9. Urnik linijskih prevozov se določi vsako leto pred začetkom sezone. </w:t>
      </w:r>
      <w:r w:rsidR="005C28C7" w:rsidRPr="00971707">
        <w:rPr>
          <w:rFonts w:ascii="Calibri" w:eastAsia="Calibri" w:hAnsi="Calibri" w:cs="Calibri"/>
          <w:kern w:val="2"/>
          <w:sz w:val="24"/>
          <w:szCs w:val="24"/>
          <w:lang w:eastAsia="en-US"/>
          <w14:ligatures w14:val="standardContextual"/>
        </w:rPr>
        <w:t xml:space="preserve">Avtobusna postajališča in </w:t>
      </w:r>
      <w:r w:rsidR="00341CC6" w:rsidRPr="00971707">
        <w:rPr>
          <w:rFonts w:ascii="Calibri" w:eastAsia="Calibri" w:hAnsi="Calibri" w:cs="Calibri"/>
          <w:kern w:val="2"/>
          <w:sz w:val="24"/>
          <w:szCs w:val="24"/>
          <w:lang w:eastAsia="en-US"/>
          <w14:ligatures w14:val="standardContextual"/>
        </w:rPr>
        <w:t xml:space="preserve">vozila linijskega prevoza so </w:t>
      </w:r>
      <w:r w:rsidR="00283802" w:rsidRPr="00971707">
        <w:rPr>
          <w:rFonts w:ascii="Calibri" w:eastAsia="Calibri" w:hAnsi="Calibri" w:cs="Calibri"/>
          <w:kern w:val="2"/>
          <w:sz w:val="24"/>
          <w:szCs w:val="24"/>
          <w:lang w:eastAsia="en-US"/>
          <w14:ligatures w14:val="standardContextual"/>
        </w:rPr>
        <w:t xml:space="preserve">določena in </w:t>
      </w:r>
      <w:r w:rsidR="00341CC6" w:rsidRPr="00971707">
        <w:rPr>
          <w:rFonts w:ascii="Calibri" w:eastAsia="Calibri" w:hAnsi="Calibri" w:cs="Calibri"/>
          <w:kern w:val="2"/>
          <w:sz w:val="24"/>
          <w:szCs w:val="24"/>
          <w:lang w:eastAsia="en-US"/>
          <w14:ligatures w14:val="standardContextual"/>
        </w:rPr>
        <w:t xml:space="preserve">ustrezno označena. </w:t>
      </w:r>
    </w:p>
    <w:p w14:paraId="2A428380" w14:textId="08CA5C82" w:rsidR="003A5413" w:rsidRPr="00971707" w:rsidRDefault="003A5413" w:rsidP="0027381B">
      <w:pPr>
        <w:pStyle w:val="Odstavekseznama"/>
        <w:numPr>
          <w:ilvl w:val="3"/>
          <w:numId w:val="8"/>
        </w:numPr>
        <w:spacing w:before="120" w:after="0" w:line="240" w:lineRule="auto"/>
        <w:ind w:left="1077"/>
        <w:jc w:val="both"/>
        <w:textAlignment w:val="baseline"/>
        <w:rPr>
          <w:rFonts w:ascii="Calibri" w:eastAsia="Calibri" w:hAnsi="Calibri" w:cs="Calibri"/>
          <w:kern w:val="2"/>
          <w:sz w:val="24"/>
          <w:szCs w:val="24"/>
          <w:lang w:eastAsia="en-US"/>
          <w14:ligatures w14:val="standardContextual"/>
        </w:rPr>
      </w:pPr>
      <w:r w:rsidRPr="00971707">
        <w:rPr>
          <w:rFonts w:ascii="Calibri" w:eastAsia="Calibri" w:hAnsi="Calibri" w:cs="Calibri"/>
          <w:kern w:val="2"/>
          <w:sz w:val="24"/>
          <w:szCs w:val="24"/>
          <w:lang w:eastAsia="en-US"/>
          <w14:ligatures w14:val="standardContextual"/>
        </w:rPr>
        <w:t>Izvajanje upravnih nalog pri inšpekcijskem nadzoru, delu preiskovalnih sodnikov in državnih tožilcev, izvajanje nalog upravljavca narodnega parka, strokovne organizacije, organizacije pristojne za varstvo kulturne dediščine, policije, gasilcev, vojske, gorske in jamarske reševalne službe, zaščite in reševanja, lovsko-čuvajske in ribiško-čuvajske službe, zdravstvene in veterinarske službe, kmetijsko-gozdarske službe, izvajanje geodetskih del, izvajanje geoloških del, izvajanje planinskega usposabljanja, obvezne državne gospodarske službe urejanja voda, pomoči pri reševanju ob naravnih in drugih nesrečah,  prevoz uplenjene divjadi ter vse ostale servisne in javne službe, ki niso navedene</w:t>
      </w:r>
      <w:r w:rsidR="0027381B" w:rsidRPr="00971707">
        <w:rPr>
          <w:rFonts w:ascii="Calibri" w:eastAsia="Calibri" w:hAnsi="Calibri" w:cs="Calibri"/>
          <w:kern w:val="2"/>
          <w:sz w:val="24"/>
          <w:szCs w:val="24"/>
          <w:lang w:eastAsia="en-US"/>
          <w14:ligatures w14:val="standardContextual"/>
        </w:rPr>
        <w:t>:</w:t>
      </w:r>
    </w:p>
    <w:p w14:paraId="54BB8CFB" w14:textId="77777777" w:rsidR="003A5413" w:rsidRPr="00971707" w:rsidRDefault="003A5413" w:rsidP="0027381B">
      <w:pPr>
        <w:numPr>
          <w:ilvl w:val="0"/>
          <w:numId w:val="11"/>
        </w:numPr>
        <w:spacing w:before="120" w:after="0" w:line="240" w:lineRule="auto"/>
        <w:ind w:left="1071" w:hanging="357"/>
        <w:contextualSpacing/>
        <w:jc w:val="both"/>
        <w:textAlignment w:val="baseline"/>
        <w:rPr>
          <w:rFonts w:ascii="Calibri" w:eastAsia="Calibri" w:hAnsi="Calibri" w:cs="Calibri"/>
          <w:kern w:val="2"/>
          <w:sz w:val="24"/>
          <w:szCs w:val="24"/>
          <w:lang w:eastAsia="en-US"/>
          <w14:ligatures w14:val="standardContextual"/>
        </w:rPr>
      </w:pPr>
      <w:r w:rsidRPr="00971707">
        <w:rPr>
          <w:rFonts w:ascii="Calibri" w:eastAsia="Calibri" w:hAnsi="Calibri" w:cs="Calibri"/>
          <w:kern w:val="2"/>
          <w:sz w:val="24"/>
          <w:szCs w:val="24"/>
          <w:lang w:eastAsia="en-US"/>
          <w14:ligatures w14:val="standardContextual"/>
        </w:rPr>
        <w:t xml:space="preserve">Upravičenost za vstop in trajanje prisotnosti v območju je pogojeno z upravljanjem konkretne upravne naloge oziroma del, ki upravičujejo izjemo. </w:t>
      </w:r>
    </w:p>
    <w:p w14:paraId="3A1C5DF6" w14:textId="77777777" w:rsidR="003A5413" w:rsidRPr="00971707" w:rsidRDefault="003A5413" w:rsidP="00966775">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971707">
        <w:rPr>
          <w:rFonts w:ascii="Calibri" w:eastAsia="Calibri" w:hAnsi="Calibri" w:cs="Calibri"/>
          <w:kern w:val="2"/>
          <w:sz w:val="24"/>
          <w:szCs w:val="24"/>
          <w:lang w:eastAsia="en-US"/>
          <w14:ligatures w14:val="standardContextual"/>
        </w:rPr>
        <w:t>Vstopi v območje se ne štejejo v zasedenost parkirišča oziroma območja. Upravičenci, za čas izvajanja upravne naloge oziroma del, parkirajo svoje vozilo na način, da ne moti rednega cestnega prometa.</w:t>
      </w:r>
    </w:p>
    <w:p w14:paraId="6D4D8BF8" w14:textId="77777777" w:rsidR="003A5413" w:rsidRPr="00971707" w:rsidRDefault="003A5413" w:rsidP="00966775">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971707">
        <w:rPr>
          <w:rFonts w:ascii="Calibri" w:eastAsia="Calibri" w:hAnsi="Calibri" w:cs="Calibri"/>
          <w:kern w:val="2"/>
          <w:sz w:val="24"/>
          <w:szCs w:val="24"/>
          <w:lang w:eastAsia="en-US"/>
          <w14:ligatures w14:val="standardContextual"/>
        </w:rPr>
        <w:t>Upravičenci vstopajo v območje na podlagi predhodno vpisanih registrskih številk. Vloge za vpis lahko vložijo le pravne osebe upravičenih izjem. Upravičenost izjeme je lahko tudi časovno omejena.</w:t>
      </w:r>
    </w:p>
    <w:p w14:paraId="52FF8E9F" w14:textId="77777777" w:rsidR="003A5413" w:rsidRPr="00971707" w:rsidRDefault="003A5413" w:rsidP="00966775">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971707">
        <w:rPr>
          <w:rFonts w:ascii="Calibri" w:eastAsia="Calibri" w:hAnsi="Calibri" w:cs="Calibri"/>
          <w:kern w:val="2"/>
          <w:sz w:val="24"/>
          <w:szCs w:val="24"/>
          <w:lang w:eastAsia="en-US"/>
          <w14:ligatures w14:val="standardContextual"/>
        </w:rPr>
        <w:t xml:space="preserve">Upravičenci imajo dovoljen avtomatski dostop v časovnem oknu, ko ne velja odredba o zapori ceste zaradi zimskih razmer. V primeru potrebe po vstopu v času zimske zapore ceste, se cesta odpre preko </w:t>
      </w:r>
      <w:proofErr w:type="spellStart"/>
      <w:r w:rsidRPr="00971707">
        <w:rPr>
          <w:rFonts w:ascii="Calibri" w:eastAsia="Calibri" w:hAnsi="Calibri" w:cs="Calibri"/>
          <w:kern w:val="2"/>
          <w:sz w:val="24"/>
          <w:szCs w:val="24"/>
          <w:lang w:eastAsia="en-US"/>
          <w14:ligatures w14:val="standardContextual"/>
        </w:rPr>
        <w:t>upravljalca</w:t>
      </w:r>
      <w:proofErr w:type="spellEnd"/>
      <w:r w:rsidRPr="00971707">
        <w:rPr>
          <w:rFonts w:ascii="Calibri" w:eastAsia="Calibri" w:hAnsi="Calibri" w:cs="Calibri"/>
          <w:kern w:val="2"/>
          <w:sz w:val="24"/>
          <w:szCs w:val="24"/>
          <w:lang w:eastAsia="en-US"/>
          <w14:ligatures w14:val="standardContextual"/>
        </w:rPr>
        <w:t xml:space="preserve"> zapore.</w:t>
      </w:r>
    </w:p>
    <w:p w14:paraId="310F4866" w14:textId="77777777" w:rsidR="003A5413" w:rsidRPr="00971707" w:rsidRDefault="003A5413" w:rsidP="00966775">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971707">
        <w:rPr>
          <w:rFonts w:ascii="Calibri" w:eastAsia="Calibri" w:hAnsi="Calibri" w:cs="Calibri"/>
          <w:kern w:val="2"/>
          <w:sz w:val="24"/>
          <w:szCs w:val="24"/>
          <w:lang w:eastAsia="en-US"/>
          <w14:ligatures w14:val="standardContextual"/>
        </w:rPr>
        <w:t>Izvajalci nalog javnih služb na intervenciji (policija, gasilci, civilna zaščita, …) imajo neomejen dostop.</w:t>
      </w:r>
    </w:p>
    <w:p w14:paraId="6F06340E" w14:textId="6754A411" w:rsidR="00971707" w:rsidRPr="00971707" w:rsidRDefault="00971707" w:rsidP="00966775">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971707">
        <w:rPr>
          <w:rFonts w:ascii="Calibri" w:eastAsia="Calibri" w:hAnsi="Calibri" w:cs="Calibri"/>
          <w:kern w:val="2"/>
          <w:sz w:val="24"/>
          <w:szCs w:val="24"/>
          <w:lang w:eastAsia="en-US"/>
          <w14:ligatures w14:val="standardContextual"/>
        </w:rPr>
        <w:lastRenderedPageBreak/>
        <w:t xml:space="preserve">Upravičencem, ki že imajo urejen dostop za spodnjo zapornico ni potrebno vlagati nove vloge.  </w:t>
      </w:r>
    </w:p>
    <w:p w14:paraId="32593457" w14:textId="77777777" w:rsidR="003A5413" w:rsidRDefault="003A5413" w:rsidP="00E63B4A">
      <w:pPr>
        <w:spacing w:after="0" w:line="240" w:lineRule="auto"/>
        <w:contextualSpacing/>
        <w:jc w:val="both"/>
        <w:textAlignment w:val="baseline"/>
        <w:rPr>
          <w:rFonts w:ascii="Calibri" w:eastAsia="Calibri" w:hAnsi="Calibri" w:cs="Calibri"/>
          <w:kern w:val="2"/>
          <w:sz w:val="24"/>
          <w:szCs w:val="24"/>
          <w:lang w:eastAsia="en-US"/>
          <w14:ligatures w14:val="standardContextual"/>
        </w:rPr>
      </w:pPr>
    </w:p>
    <w:p w14:paraId="40167C2C" w14:textId="77777777" w:rsidR="001937EB" w:rsidRPr="001937EB" w:rsidRDefault="001937EB" w:rsidP="003A5413">
      <w:pPr>
        <w:keepNext/>
        <w:keepLines/>
        <w:numPr>
          <w:ilvl w:val="1"/>
          <w:numId w:val="8"/>
        </w:numPr>
        <w:spacing w:before="120" w:line="300" w:lineRule="auto"/>
        <w:ind w:left="567" w:hanging="567"/>
        <w:outlineLvl w:val="1"/>
        <w:rPr>
          <w:rFonts w:ascii="Calibri" w:eastAsia="Times New Roman" w:hAnsi="Calibri" w:cs="Calibri"/>
          <w:b/>
          <w:kern w:val="2"/>
          <w:sz w:val="24"/>
          <w:szCs w:val="24"/>
          <w:u w:val="single"/>
          <w:lang w:eastAsia="en-US"/>
          <w14:ligatures w14:val="standardContextual"/>
        </w:rPr>
      </w:pPr>
      <w:r w:rsidRPr="001937EB">
        <w:rPr>
          <w:rFonts w:ascii="Calibri" w:eastAsia="Times New Roman" w:hAnsi="Calibri" w:cs="Calibri"/>
          <w:b/>
          <w:kern w:val="2"/>
          <w:sz w:val="24"/>
          <w:szCs w:val="24"/>
          <w:u w:val="single"/>
          <w:lang w:eastAsia="en-US"/>
          <w14:ligatures w14:val="standardContextual"/>
        </w:rPr>
        <w:t>Štetje prometa in posredovanje informacij o zasedenosti</w:t>
      </w:r>
    </w:p>
    <w:p w14:paraId="39A6883D" w14:textId="2648DA5E" w:rsidR="001937EB" w:rsidRPr="001937EB" w:rsidRDefault="001937EB" w:rsidP="001937EB">
      <w:pPr>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Štetje prometa se bo izvajalo na zapornicah. Sistem bo štel vhode in izhode s parkirnimi listki. Navedene izjeme bodo iz štetja izvzet</w:t>
      </w:r>
      <w:r w:rsidR="00922947">
        <w:rPr>
          <w:rFonts w:ascii="Calibri" w:eastAsia="Calibri" w:hAnsi="Calibri" w:cs="Calibri"/>
          <w:kern w:val="2"/>
          <w:sz w:val="24"/>
          <w:szCs w:val="24"/>
          <w:lang w:eastAsia="en-US"/>
          <w14:ligatures w14:val="standardContextual"/>
        </w:rPr>
        <w:t>e</w:t>
      </w:r>
      <w:r w:rsidRPr="001937EB">
        <w:rPr>
          <w:rFonts w:ascii="Calibri" w:eastAsia="Calibri" w:hAnsi="Calibri" w:cs="Calibri"/>
          <w:kern w:val="2"/>
          <w:sz w:val="24"/>
          <w:szCs w:val="24"/>
          <w:lang w:eastAsia="en-US"/>
          <w14:ligatures w14:val="standardContextual"/>
        </w:rPr>
        <w:t>. V primeru intervencij ali poškodb zapornic bo stanje vozil na območju potrebno ponovno vzpostaviti z ročnim štetjem vozil. Stanje je mogoče spremeniti preko aplikacije.</w:t>
      </w:r>
    </w:p>
    <w:p w14:paraId="44C56759" w14:textId="77777777" w:rsidR="001937EB" w:rsidRPr="001937EB" w:rsidRDefault="001937EB" w:rsidP="001937EB">
      <w:pPr>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Za zagotavljanje kar se da tekočega odvijanja prometa so postavljene informacijske table s prikazom prostih parkirnih mest v zaprtem območju doline Vrata. Tako se bodo lahko uporabniki oz. obiskovalci doline pravočasno preusmerili na parkirišča s prostimi parkirnimi mesti od koder bo v visoki sezoni organiziran javni avtobusni prevoz. </w:t>
      </w:r>
    </w:p>
    <w:p w14:paraId="641A9D58" w14:textId="77777777" w:rsidR="001937EB" w:rsidRPr="001937EB" w:rsidRDefault="001937EB" w:rsidP="001937EB">
      <w:pPr>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Obvestilne table so postavljene na naslednjih vstopnih točkah: </w:t>
      </w:r>
    </w:p>
    <w:p w14:paraId="6C1314E7" w14:textId="77777777" w:rsidR="001937EB" w:rsidRPr="001937EB" w:rsidRDefault="001937EB" w:rsidP="00341CC6">
      <w:pPr>
        <w:numPr>
          <w:ilvl w:val="0"/>
          <w:numId w:val="15"/>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pri parkirišču </w:t>
      </w:r>
      <w:proofErr w:type="spellStart"/>
      <w:r w:rsidRPr="001937EB">
        <w:rPr>
          <w:rFonts w:ascii="Calibri" w:eastAsia="Calibri" w:hAnsi="Calibri" w:cs="Calibri"/>
          <w:kern w:val="2"/>
          <w:sz w:val="24"/>
          <w:szCs w:val="24"/>
          <w:lang w:eastAsia="en-US"/>
          <w14:ligatures w14:val="standardContextual"/>
        </w:rPr>
        <w:t>Topolino</w:t>
      </w:r>
      <w:proofErr w:type="spellEnd"/>
      <w:r w:rsidRPr="001937EB">
        <w:rPr>
          <w:rFonts w:ascii="Calibri" w:eastAsia="Calibri" w:hAnsi="Calibri" w:cs="Calibri"/>
          <w:kern w:val="2"/>
          <w:sz w:val="24"/>
          <w:szCs w:val="24"/>
          <w:lang w:eastAsia="en-US"/>
          <w14:ligatures w14:val="standardContextual"/>
        </w:rPr>
        <w:t xml:space="preserve"> (iz smeri Jesenic), </w:t>
      </w:r>
    </w:p>
    <w:p w14:paraId="3315DD40" w14:textId="77777777" w:rsidR="001937EB" w:rsidRPr="001937EB" w:rsidRDefault="001937EB" w:rsidP="00341CC6">
      <w:pPr>
        <w:numPr>
          <w:ilvl w:val="0"/>
          <w:numId w:val="15"/>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na priključku Dovje / </w:t>
      </w:r>
      <w:proofErr w:type="spellStart"/>
      <w:r w:rsidRPr="001937EB">
        <w:rPr>
          <w:rFonts w:ascii="Calibri" w:eastAsia="Calibri" w:hAnsi="Calibri" w:cs="Calibri"/>
          <w:kern w:val="2"/>
          <w:sz w:val="24"/>
          <w:szCs w:val="24"/>
          <w:lang w:eastAsia="en-US"/>
          <w14:ligatures w14:val="standardContextual"/>
        </w:rPr>
        <w:t>Podkepa</w:t>
      </w:r>
      <w:proofErr w:type="spellEnd"/>
      <w:r w:rsidRPr="001937EB">
        <w:rPr>
          <w:rFonts w:ascii="Calibri" w:eastAsia="Calibri" w:hAnsi="Calibri" w:cs="Calibri"/>
          <w:kern w:val="2"/>
          <w:sz w:val="24"/>
          <w:szCs w:val="24"/>
          <w:lang w:eastAsia="en-US"/>
          <w14:ligatures w14:val="standardContextual"/>
        </w:rPr>
        <w:t xml:space="preserve"> (iz smeri Kranjske Gore), </w:t>
      </w:r>
    </w:p>
    <w:p w14:paraId="68D5B97D" w14:textId="77777777" w:rsidR="001937EB" w:rsidRPr="001937EB" w:rsidRDefault="001937EB" w:rsidP="00341CC6">
      <w:pPr>
        <w:numPr>
          <w:ilvl w:val="0"/>
          <w:numId w:val="15"/>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pri trgovini Mercator v Mojstrani in </w:t>
      </w:r>
    </w:p>
    <w:p w14:paraId="47FC54CF" w14:textId="02407207" w:rsidR="001937EB" w:rsidRPr="00633214" w:rsidRDefault="001937EB" w:rsidP="00341CC6">
      <w:pPr>
        <w:numPr>
          <w:ilvl w:val="0"/>
          <w:numId w:val="15"/>
        </w:numPr>
        <w:spacing w:before="120" w:after="0" w:line="300" w:lineRule="auto"/>
        <w:contextualSpacing/>
        <w:jc w:val="both"/>
        <w:textAlignment w:val="baseline"/>
        <w:rPr>
          <w:rFonts w:ascii="Calibri" w:eastAsia="Calibri" w:hAnsi="Calibri" w:cs="Calibri"/>
          <w:kern w:val="2"/>
          <w:sz w:val="24"/>
          <w:szCs w:val="24"/>
          <w:lang w:eastAsia="en-US"/>
          <w14:ligatures w14:val="standardContextual"/>
        </w:rPr>
      </w:pPr>
      <w:r w:rsidRPr="00633214">
        <w:rPr>
          <w:rFonts w:ascii="Calibri" w:eastAsia="Calibri" w:hAnsi="Calibri" w:cs="Calibri"/>
          <w:kern w:val="2"/>
          <w:sz w:val="24"/>
          <w:szCs w:val="24"/>
          <w:lang w:eastAsia="en-US"/>
          <w14:ligatures w14:val="standardContextual"/>
        </w:rPr>
        <w:t xml:space="preserve">pred zapornicami v dolino Vrata. </w:t>
      </w:r>
    </w:p>
    <w:p w14:paraId="364E546E" w14:textId="77777777" w:rsidR="001937EB" w:rsidRPr="001937EB" w:rsidRDefault="001937EB" w:rsidP="003A5413">
      <w:pPr>
        <w:keepNext/>
        <w:keepLines/>
        <w:numPr>
          <w:ilvl w:val="1"/>
          <w:numId w:val="8"/>
        </w:numPr>
        <w:spacing w:before="120" w:line="300" w:lineRule="auto"/>
        <w:ind w:left="567" w:hanging="567"/>
        <w:outlineLvl w:val="1"/>
        <w:rPr>
          <w:rFonts w:ascii="Calibri" w:eastAsia="Times New Roman" w:hAnsi="Calibri" w:cs="Calibri"/>
          <w:b/>
          <w:kern w:val="2"/>
          <w:sz w:val="24"/>
          <w:szCs w:val="24"/>
          <w:u w:val="single"/>
          <w:lang w:eastAsia="en-US"/>
          <w14:ligatures w14:val="standardContextual"/>
        </w:rPr>
      </w:pPr>
      <w:bookmarkStart w:id="19" w:name="_Hlk181017946"/>
      <w:r w:rsidRPr="001937EB">
        <w:rPr>
          <w:rFonts w:ascii="Calibri" w:eastAsia="Times New Roman" w:hAnsi="Calibri" w:cs="Calibri"/>
          <w:b/>
          <w:kern w:val="2"/>
          <w:sz w:val="24"/>
          <w:szCs w:val="24"/>
          <w:u w:val="single"/>
          <w:lang w:eastAsia="en-US"/>
          <w14:ligatures w14:val="standardContextual"/>
        </w:rPr>
        <w:t>Sistem plačevanja</w:t>
      </w:r>
    </w:p>
    <w:p w14:paraId="7609C185"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Plačevanje parkirnine bo mogoče na blagajnah pri zapornici. Za zmanjšanje obremenitve blagajne je uvedena dodatna blagajna na parkirišču v Vratih.</w:t>
      </w:r>
    </w:p>
    <w:p w14:paraId="6F52090B"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Blagajna na parkirišču v Vratih  omogoča plačilo s kreditnimi karticami, blagajni pri zapornicah </w:t>
      </w:r>
      <w:bookmarkEnd w:id="19"/>
      <w:r w:rsidRPr="001937EB">
        <w:rPr>
          <w:rFonts w:ascii="Calibri" w:eastAsia="Calibri" w:hAnsi="Calibri" w:cs="Calibri"/>
          <w:kern w:val="2"/>
          <w:sz w:val="24"/>
          <w:szCs w:val="24"/>
          <w:lang w:eastAsia="en-US"/>
          <w14:ligatures w14:val="standardContextual"/>
        </w:rPr>
        <w:t>omogočata plačilo z gotovino in kreditnimi karticami.</w:t>
      </w:r>
    </w:p>
    <w:p w14:paraId="3931E368" w14:textId="2C849CA1"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V času parkiranja, na označenih parkirnih mestih, mora uporabni</w:t>
      </w:r>
      <w:r w:rsidR="00FC09E8">
        <w:rPr>
          <w:rFonts w:ascii="Calibri" w:eastAsia="Calibri" w:hAnsi="Calibri" w:cs="Calibri"/>
          <w:kern w:val="2"/>
          <w:sz w:val="24"/>
          <w:szCs w:val="24"/>
          <w:lang w:eastAsia="en-US"/>
          <w14:ligatures w14:val="standardContextual"/>
        </w:rPr>
        <w:t>k</w:t>
      </w:r>
      <w:r w:rsidRPr="001937EB">
        <w:rPr>
          <w:rFonts w:ascii="Calibri" w:eastAsia="Calibri" w:hAnsi="Calibri" w:cs="Calibri"/>
          <w:kern w:val="2"/>
          <w:sz w:val="24"/>
          <w:szCs w:val="24"/>
          <w:lang w:eastAsia="en-US"/>
          <w14:ligatures w14:val="standardContextual"/>
        </w:rPr>
        <w:t xml:space="preserve"> parkirn</w:t>
      </w:r>
      <w:r w:rsidR="00FE197C">
        <w:rPr>
          <w:rFonts w:ascii="Calibri" w:eastAsia="Calibri" w:hAnsi="Calibri" w:cs="Calibri"/>
          <w:kern w:val="2"/>
          <w:sz w:val="24"/>
          <w:szCs w:val="24"/>
          <w:lang w:eastAsia="en-US"/>
          <w14:ligatures w14:val="standardContextual"/>
        </w:rPr>
        <w:t>i</w:t>
      </w:r>
      <w:r w:rsidRPr="001937EB">
        <w:rPr>
          <w:rFonts w:ascii="Calibri" w:eastAsia="Calibri" w:hAnsi="Calibri" w:cs="Calibri"/>
          <w:kern w:val="2"/>
          <w:sz w:val="24"/>
          <w:szCs w:val="24"/>
          <w:lang w:eastAsia="en-US"/>
          <w14:ligatures w14:val="standardContextual"/>
        </w:rPr>
        <w:t xml:space="preserve"> </w:t>
      </w:r>
      <w:r w:rsidR="00FE197C">
        <w:rPr>
          <w:rFonts w:ascii="Calibri" w:eastAsia="Calibri" w:hAnsi="Calibri" w:cs="Calibri"/>
          <w:kern w:val="2"/>
          <w:sz w:val="24"/>
          <w:szCs w:val="24"/>
          <w:lang w:eastAsia="en-US"/>
          <w14:ligatures w14:val="standardContextual"/>
        </w:rPr>
        <w:t>listič</w:t>
      </w:r>
      <w:r w:rsidRPr="001937EB">
        <w:rPr>
          <w:rFonts w:ascii="Calibri" w:eastAsia="Calibri" w:hAnsi="Calibri" w:cs="Calibri"/>
          <w:kern w:val="2"/>
          <w:sz w:val="24"/>
          <w:szCs w:val="24"/>
          <w:lang w:eastAsia="en-US"/>
          <w14:ligatures w14:val="standardContextual"/>
        </w:rPr>
        <w:t xml:space="preserve"> postaviti na vidno mesto znotraj vozila (armaturna plošča, sprednje vetrobransko steklo). </w:t>
      </w:r>
    </w:p>
    <w:p w14:paraId="49EDE2B9"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b/>
          <w:bCs/>
          <w:kern w:val="2"/>
          <w:sz w:val="24"/>
          <w:szCs w:val="24"/>
          <w:lang w:eastAsia="en-US"/>
          <w14:ligatures w14:val="standardContextual"/>
        </w:rPr>
      </w:pPr>
    </w:p>
    <w:p w14:paraId="461FBA29" w14:textId="77777777" w:rsidR="001937EB" w:rsidRPr="001937EB" w:rsidRDefault="001937EB" w:rsidP="003A5413">
      <w:pPr>
        <w:keepNext/>
        <w:keepLines/>
        <w:numPr>
          <w:ilvl w:val="1"/>
          <w:numId w:val="8"/>
        </w:numPr>
        <w:spacing w:before="120" w:line="300" w:lineRule="auto"/>
        <w:ind w:left="567" w:hanging="567"/>
        <w:outlineLvl w:val="1"/>
        <w:rPr>
          <w:rFonts w:ascii="Calibri" w:eastAsia="Times New Roman" w:hAnsi="Calibri" w:cs="Calibri"/>
          <w:b/>
          <w:kern w:val="2"/>
          <w:sz w:val="24"/>
          <w:szCs w:val="24"/>
          <w:u w:val="single"/>
          <w:lang w:eastAsia="en-US"/>
          <w14:ligatures w14:val="standardContextual"/>
        </w:rPr>
      </w:pPr>
      <w:r w:rsidRPr="001937EB">
        <w:rPr>
          <w:rFonts w:ascii="Calibri" w:eastAsia="Times New Roman" w:hAnsi="Calibri" w:cs="Calibri"/>
          <w:b/>
          <w:kern w:val="2"/>
          <w:sz w:val="24"/>
          <w:szCs w:val="24"/>
          <w:u w:val="single"/>
          <w:lang w:eastAsia="en-US"/>
          <w14:ligatures w14:val="standardContextual"/>
        </w:rPr>
        <w:t>Naloge v zvezi z urejanjem mirujočega prometa znotraj doline Vrata:</w:t>
      </w:r>
    </w:p>
    <w:p w14:paraId="4A358066" w14:textId="44E2BD23"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Upravljavec parkirišč v dolini Vrata je Komunala</w:t>
      </w:r>
      <w:r w:rsidR="00F348DD">
        <w:rPr>
          <w:rFonts w:ascii="Calibri" w:eastAsia="Calibri" w:hAnsi="Calibri" w:cs="Calibri"/>
          <w:kern w:val="2"/>
          <w:sz w:val="24"/>
          <w:szCs w:val="24"/>
          <w:lang w:eastAsia="en-US"/>
          <w14:ligatures w14:val="standardContextual"/>
        </w:rPr>
        <w:t xml:space="preserve">, javno podjetje, </w:t>
      </w:r>
      <w:r w:rsidRPr="001937EB">
        <w:rPr>
          <w:rFonts w:ascii="Calibri" w:eastAsia="Calibri" w:hAnsi="Calibri" w:cs="Calibri"/>
          <w:kern w:val="2"/>
          <w:sz w:val="24"/>
          <w:szCs w:val="24"/>
          <w:lang w:eastAsia="en-US"/>
          <w14:ligatures w14:val="standardContextual"/>
        </w:rPr>
        <w:t>Kranjska Gora</w:t>
      </w:r>
      <w:r w:rsidR="00F348DD">
        <w:rPr>
          <w:rFonts w:ascii="Calibri" w:eastAsia="Calibri" w:hAnsi="Calibri" w:cs="Calibri"/>
          <w:kern w:val="2"/>
          <w:sz w:val="24"/>
          <w:szCs w:val="24"/>
          <w:lang w:eastAsia="en-US"/>
          <w14:ligatures w14:val="standardContextual"/>
        </w:rPr>
        <w:t>,</w:t>
      </w:r>
      <w:r w:rsidRPr="001937EB">
        <w:rPr>
          <w:rFonts w:ascii="Calibri" w:eastAsia="Calibri" w:hAnsi="Calibri" w:cs="Calibri"/>
          <w:kern w:val="2"/>
          <w:sz w:val="24"/>
          <w:szCs w:val="24"/>
          <w:lang w:eastAsia="en-US"/>
          <w14:ligatures w14:val="standardContextual"/>
        </w:rPr>
        <w:t xml:space="preserve"> d.o.o.</w:t>
      </w:r>
      <w:r w:rsidR="00F348DD">
        <w:rPr>
          <w:rFonts w:ascii="Calibri" w:eastAsia="Calibri" w:hAnsi="Calibri" w:cs="Calibri"/>
          <w:kern w:val="2"/>
          <w:sz w:val="24"/>
          <w:szCs w:val="24"/>
          <w:lang w:eastAsia="en-US"/>
          <w14:ligatures w14:val="standardContextual"/>
        </w:rPr>
        <w:t>.</w:t>
      </w:r>
      <w:r w:rsidRPr="001937EB">
        <w:rPr>
          <w:rFonts w:ascii="Calibri" w:eastAsia="Calibri" w:hAnsi="Calibri" w:cs="Calibri"/>
          <w:kern w:val="2"/>
          <w:sz w:val="24"/>
          <w:szCs w:val="24"/>
          <w:lang w:eastAsia="en-US"/>
          <w14:ligatures w14:val="standardContextual"/>
        </w:rPr>
        <w:t xml:space="preserve"> </w:t>
      </w:r>
      <w:proofErr w:type="spellStart"/>
      <w:r w:rsidRPr="001937EB">
        <w:rPr>
          <w:rFonts w:ascii="Calibri" w:eastAsia="Calibri" w:hAnsi="Calibri" w:cs="Calibri"/>
          <w:kern w:val="2"/>
          <w:sz w:val="24"/>
          <w:szCs w:val="24"/>
          <w:lang w:eastAsia="en-US"/>
          <w14:ligatures w14:val="standardContextual"/>
        </w:rPr>
        <w:t>Upravlja</w:t>
      </w:r>
      <w:r w:rsidR="00F348DD">
        <w:rPr>
          <w:rFonts w:ascii="Calibri" w:eastAsia="Calibri" w:hAnsi="Calibri" w:cs="Calibri"/>
          <w:kern w:val="2"/>
          <w:sz w:val="24"/>
          <w:szCs w:val="24"/>
          <w:lang w:eastAsia="en-US"/>
          <w14:ligatures w14:val="standardContextual"/>
        </w:rPr>
        <w:t>l</w:t>
      </w:r>
      <w:r w:rsidRPr="001937EB">
        <w:rPr>
          <w:rFonts w:ascii="Calibri" w:eastAsia="Calibri" w:hAnsi="Calibri" w:cs="Calibri"/>
          <w:kern w:val="2"/>
          <w:sz w:val="24"/>
          <w:szCs w:val="24"/>
          <w:lang w:eastAsia="en-US"/>
          <w14:ligatures w14:val="standardContextual"/>
        </w:rPr>
        <w:t>ec</w:t>
      </w:r>
      <w:proofErr w:type="spellEnd"/>
      <w:r w:rsidRPr="001937EB">
        <w:rPr>
          <w:rFonts w:ascii="Calibri" w:eastAsia="Calibri" w:hAnsi="Calibri" w:cs="Calibri"/>
          <w:kern w:val="2"/>
          <w:sz w:val="24"/>
          <w:szCs w:val="24"/>
          <w:lang w:eastAsia="en-US"/>
          <w14:ligatures w14:val="standardContextual"/>
        </w:rPr>
        <w:t xml:space="preserve"> parkirišč upravlja tudi z zapornicami na vstopu v dolino Vrata.</w:t>
      </w:r>
    </w:p>
    <w:p w14:paraId="018BAA2A"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 </w:t>
      </w:r>
      <w:proofErr w:type="spellStart"/>
      <w:r w:rsidRPr="001937EB">
        <w:rPr>
          <w:rFonts w:ascii="Calibri" w:eastAsia="Calibri" w:hAnsi="Calibri" w:cs="Calibri"/>
          <w:kern w:val="2"/>
          <w:sz w:val="24"/>
          <w:szCs w:val="24"/>
          <w:lang w:eastAsia="en-US"/>
          <w14:ligatures w14:val="standardContextual"/>
        </w:rPr>
        <w:t>Upravljalec</w:t>
      </w:r>
      <w:proofErr w:type="spellEnd"/>
      <w:r w:rsidRPr="001937EB">
        <w:rPr>
          <w:rFonts w:ascii="Calibri" w:eastAsia="Calibri" w:hAnsi="Calibri" w:cs="Calibri"/>
          <w:kern w:val="2"/>
          <w:sz w:val="24"/>
          <w:szCs w:val="24"/>
          <w:lang w:eastAsia="en-US"/>
          <w14:ligatures w14:val="standardContextual"/>
        </w:rPr>
        <w:t xml:space="preserve"> izvaja naslednje naloge:</w:t>
      </w:r>
    </w:p>
    <w:p w14:paraId="660BD051" w14:textId="77777777" w:rsidR="001937EB" w:rsidRPr="001937EB" w:rsidRDefault="001937EB" w:rsidP="001937EB">
      <w:pPr>
        <w:numPr>
          <w:ilvl w:val="0"/>
          <w:numId w:val="12"/>
        </w:numPr>
        <w:tabs>
          <w:tab w:val="num" w:pos="720"/>
        </w:tabs>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Vzdržuje javna parkirišča v dolini Vrata,</w:t>
      </w:r>
    </w:p>
    <w:p w14:paraId="6E43A311" w14:textId="77777777" w:rsidR="001937EB" w:rsidRPr="001937EB" w:rsidRDefault="001937EB" w:rsidP="001937EB">
      <w:pPr>
        <w:numPr>
          <w:ilvl w:val="0"/>
          <w:numId w:val="12"/>
        </w:numPr>
        <w:tabs>
          <w:tab w:val="num" w:pos="720"/>
        </w:tabs>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Sprejema, presoja in odloča o vlogah za izjeme dostopa,</w:t>
      </w:r>
    </w:p>
    <w:p w14:paraId="33D3C135" w14:textId="77777777" w:rsidR="001937EB" w:rsidRPr="001937EB" w:rsidRDefault="001937EB" w:rsidP="001937EB">
      <w:pPr>
        <w:numPr>
          <w:ilvl w:val="0"/>
          <w:numId w:val="12"/>
        </w:numPr>
        <w:tabs>
          <w:tab w:val="num" w:pos="720"/>
        </w:tabs>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Izvaja stalno dežurno službo,</w:t>
      </w:r>
    </w:p>
    <w:p w14:paraId="5DA7D5CF" w14:textId="77777777" w:rsidR="001937EB" w:rsidRPr="001937EB" w:rsidRDefault="001937EB" w:rsidP="001937EB">
      <w:pPr>
        <w:numPr>
          <w:ilvl w:val="0"/>
          <w:numId w:val="12"/>
        </w:numPr>
        <w:tabs>
          <w:tab w:val="num" w:pos="720"/>
        </w:tabs>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Izvaja nadzor z nadzorniki parkirišč na območjih javnih parkirišč,</w:t>
      </w:r>
    </w:p>
    <w:p w14:paraId="0AC251F3" w14:textId="77777777" w:rsidR="001937EB" w:rsidRPr="001937EB" w:rsidRDefault="001937EB" w:rsidP="001937EB">
      <w:pPr>
        <w:numPr>
          <w:ilvl w:val="0"/>
          <w:numId w:val="12"/>
        </w:numPr>
        <w:tabs>
          <w:tab w:val="num" w:pos="720"/>
        </w:tabs>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Izvaja obveščanje o statusu parkirišč, plačilnih pogojev in dostopnosti.</w:t>
      </w:r>
    </w:p>
    <w:p w14:paraId="5BCE9265"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Vloge za izjeme dostopa se vložijo na </w:t>
      </w:r>
      <w:proofErr w:type="spellStart"/>
      <w:r w:rsidRPr="001937EB">
        <w:rPr>
          <w:rFonts w:ascii="Calibri" w:eastAsia="Calibri" w:hAnsi="Calibri" w:cs="Calibri"/>
          <w:kern w:val="2"/>
          <w:sz w:val="24"/>
          <w:szCs w:val="24"/>
          <w:lang w:eastAsia="en-US"/>
          <w14:ligatures w14:val="standardContextual"/>
        </w:rPr>
        <w:t>upravljalca</w:t>
      </w:r>
      <w:proofErr w:type="spellEnd"/>
      <w:r w:rsidRPr="001937EB">
        <w:rPr>
          <w:rFonts w:ascii="Calibri" w:eastAsia="Calibri" w:hAnsi="Calibri" w:cs="Calibri"/>
          <w:kern w:val="2"/>
          <w:sz w:val="24"/>
          <w:szCs w:val="24"/>
          <w:lang w:eastAsia="en-US"/>
          <w14:ligatures w14:val="standardContextual"/>
        </w:rPr>
        <w:t xml:space="preserve"> javnih parkirišč preko e-pošte na naslov: info@komunala-</w:t>
      </w:r>
      <w:proofErr w:type="spellStart"/>
      <w:r w:rsidRPr="001937EB">
        <w:rPr>
          <w:rFonts w:ascii="Calibri" w:eastAsia="Calibri" w:hAnsi="Calibri" w:cs="Calibri"/>
          <w:kern w:val="2"/>
          <w:sz w:val="24"/>
          <w:szCs w:val="24"/>
          <w:lang w:eastAsia="en-US"/>
          <w14:ligatures w14:val="standardContextual"/>
        </w:rPr>
        <w:t>kg.si</w:t>
      </w:r>
      <w:proofErr w:type="spellEnd"/>
      <w:r w:rsidRPr="001937EB">
        <w:rPr>
          <w:rFonts w:ascii="Calibri" w:eastAsia="Calibri" w:hAnsi="Calibri" w:cs="Calibri"/>
          <w:kern w:val="2"/>
          <w:sz w:val="24"/>
          <w:szCs w:val="24"/>
          <w:lang w:eastAsia="en-US"/>
          <w14:ligatures w14:val="standardContextual"/>
        </w:rPr>
        <w:t xml:space="preserve"> ali po navadni pošti na naslov Komunala, Kranjska Gora, d.o.o., Spodnje Rute 50, 4282 Gozd Martuljek. </w:t>
      </w:r>
    </w:p>
    <w:p w14:paraId="1ED31299" w14:textId="497EC36E"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Vloge obravnava komisija, ki jo formira Komunala, Kranjska Gora, d.o.o. Komisija vlagatelja obvesti o načinu rešitve podane vloge. Vloge se praviloma rešijo v času treh delovnih dni.</w:t>
      </w:r>
    </w:p>
    <w:p w14:paraId="227D2C42"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p>
    <w:p w14:paraId="3717AE0D" w14:textId="77777777" w:rsidR="001937EB" w:rsidRPr="001937EB" w:rsidRDefault="001937EB" w:rsidP="003A5413">
      <w:pPr>
        <w:keepNext/>
        <w:keepLines/>
        <w:numPr>
          <w:ilvl w:val="1"/>
          <w:numId w:val="8"/>
        </w:numPr>
        <w:spacing w:before="120" w:line="300" w:lineRule="auto"/>
        <w:ind w:left="567" w:hanging="567"/>
        <w:outlineLvl w:val="1"/>
        <w:rPr>
          <w:rFonts w:ascii="Calibri" w:eastAsia="Times New Roman" w:hAnsi="Calibri" w:cs="Calibri"/>
          <w:b/>
          <w:kern w:val="2"/>
          <w:sz w:val="24"/>
          <w:szCs w:val="24"/>
          <w:u w:val="single"/>
          <w:lang w:eastAsia="en-US"/>
          <w14:ligatures w14:val="standardContextual"/>
        </w:rPr>
      </w:pPr>
      <w:r w:rsidRPr="001937EB">
        <w:rPr>
          <w:rFonts w:ascii="Calibri" w:eastAsia="Times New Roman" w:hAnsi="Calibri" w:cs="Calibri"/>
          <w:b/>
          <w:kern w:val="2"/>
          <w:sz w:val="24"/>
          <w:szCs w:val="24"/>
          <w:u w:val="single"/>
          <w:lang w:eastAsia="en-US"/>
          <w14:ligatures w14:val="standardContextual"/>
        </w:rPr>
        <w:t>Način izvajanja javnega prevoza</w:t>
      </w:r>
    </w:p>
    <w:p w14:paraId="227D0CE7"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V času povečane sezone od 15.6. do 15.9. se za prometno razbremenitev območja izvaja javni potniški prevoz. Javni potniški prevoz povezuje zunanja parkirišča v okolici Mojstrane s ciljno postajo v Vratih. Vozni red, trasa, postajališča se določijo vsako leto pred začetkom sezone.</w:t>
      </w:r>
    </w:p>
    <w:p w14:paraId="3264CE23"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p>
    <w:p w14:paraId="6044F4D9" w14:textId="77777777" w:rsidR="001937EB" w:rsidRPr="001937EB" w:rsidRDefault="001937EB" w:rsidP="003A5413">
      <w:pPr>
        <w:keepNext/>
        <w:keepLines/>
        <w:numPr>
          <w:ilvl w:val="1"/>
          <w:numId w:val="8"/>
        </w:numPr>
        <w:spacing w:before="120" w:line="300" w:lineRule="auto"/>
        <w:ind w:left="567" w:hanging="567"/>
        <w:outlineLvl w:val="1"/>
        <w:rPr>
          <w:rFonts w:ascii="Calibri" w:eastAsia="Times New Roman" w:hAnsi="Calibri" w:cs="Calibri"/>
          <w:b/>
          <w:kern w:val="2"/>
          <w:sz w:val="24"/>
          <w:szCs w:val="24"/>
          <w:u w:val="single"/>
          <w:lang w:eastAsia="en-US"/>
          <w14:ligatures w14:val="standardContextual"/>
        </w:rPr>
      </w:pPr>
      <w:r w:rsidRPr="001937EB">
        <w:rPr>
          <w:rFonts w:ascii="Calibri" w:eastAsia="Times New Roman" w:hAnsi="Calibri" w:cs="Calibri"/>
          <w:b/>
          <w:kern w:val="2"/>
          <w:sz w:val="24"/>
          <w:szCs w:val="24"/>
          <w:u w:val="single"/>
          <w:lang w:eastAsia="en-US"/>
          <w14:ligatures w14:val="standardContextual"/>
        </w:rPr>
        <w:t>Naloge v zvezi z usmerjanjem kolesarjev in pešcev</w:t>
      </w:r>
    </w:p>
    <w:p w14:paraId="50720465"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S pomočjo informacijskih tabel (na parkiriščih in ob regionalni cesti v Mojstrani in pri zapornicah) se uporabnike obvesti, da je dostop za pešce in kolesarje v dolino dovoljen brez omejitev. V sami Mojstrani se kolesarske in pohodniške poti usmerja izven prometnic državne ceste ob vodotok Triglavska Bistrica. </w:t>
      </w:r>
    </w:p>
    <w:p w14:paraId="411F6F2F"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p>
    <w:p w14:paraId="6DF92567" w14:textId="77777777" w:rsidR="001937EB" w:rsidRPr="001937EB" w:rsidRDefault="001937EB" w:rsidP="003A5413">
      <w:pPr>
        <w:keepNext/>
        <w:keepLines/>
        <w:numPr>
          <w:ilvl w:val="1"/>
          <w:numId w:val="8"/>
        </w:numPr>
        <w:spacing w:before="120" w:line="300" w:lineRule="auto"/>
        <w:ind w:left="567" w:hanging="567"/>
        <w:outlineLvl w:val="1"/>
        <w:rPr>
          <w:rFonts w:ascii="Calibri" w:eastAsia="Times New Roman" w:hAnsi="Calibri" w:cs="Calibri"/>
          <w:b/>
          <w:kern w:val="2"/>
          <w:sz w:val="24"/>
          <w:szCs w:val="24"/>
          <w:u w:val="single"/>
          <w:lang w:eastAsia="en-US"/>
          <w14:ligatures w14:val="standardContextual"/>
        </w:rPr>
      </w:pPr>
      <w:bookmarkStart w:id="20" w:name="_Hlk181021836"/>
      <w:r w:rsidRPr="001937EB">
        <w:rPr>
          <w:rFonts w:ascii="Calibri" w:eastAsia="Times New Roman" w:hAnsi="Calibri" w:cs="Calibri"/>
          <w:b/>
          <w:kern w:val="2"/>
          <w:sz w:val="24"/>
          <w:szCs w:val="24"/>
          <w:u w:val="single"/>
          <w:lang w:eastAsia="en-US"/>
          <w14:ligatures w14:val="standardContextual"/>
        </w:rPr>
        <w:t>Kršitev določil, ki veljajo za izjeme</w:t>
      </w:r>
    </w:p>
    <w:bookmarkEnd w:id="20"/>
    <w:p w14:paraId="30C50F51" w14:textId="2E8B23CA" w:rsidR="001937EB" w:rsidRPr="001937EB" w:rsidRDefault="001937EB" w:rsidP="009B1DDC">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V primeru zaznane zlorabe za vstopanje izjem, se kršitelju predoči kršitev in izda pisni opomin. V primeru nadaljnjih kršitev se kršitelju odvzame pravica vstopa za izjeme. </w:t>
      </w:r>
      <w:r w:rsidRPr="001937EB">
        <w:rPr>
          <w:rFonts w:ascii="Calibri" w:eastAsia="Calibri" w:hAnsi="Calibri" w:cs="Calibri"/>
          <w:kern w:val="2"/>
          <w:sz w:val="24"/>
          <w:szCs w:val="24"/>
          <w:lang w:eastAsia="en-US"/>
          <w14:ligatures w14:val="standardContextual"/>
        </w:rPr>
        <w:br w:type="page"/>
      </w:r>
    </w:p>
    <w:p w14:paraId="1EC166AE"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b/>
          <w:bCs/>
          <w:kern w:val="2"/>
          <w:sz w:val="24"/>
          <w:szCs w:val="24"/>
          <w:lang w:eastAsia="en-US"/>
          <w14:ligatures w14:val="standardContextual"/>
        </w:rPr>
      </w:pPr>
      <w:r w:rsidRPr="001937EB">
        <w:rPr>
          <w:rFonts w:ascii="Calibri" w:eastAsia="Calibri" w:hAnsi="Calibri" w:cs="Calibri"/>
          <w:b/>
          <w:bCs/>
          <w:kern w:val="2"/>
          <w:sz w:val="24"/>
          <w:szCs w:val="24"/>
          <w:lang w:eastAsia="en-US"/>
          <w14:ligatures w14:val="standardContextual"/>
        </w:rPr>
        <w:lastRenderedPageBreak/>
        <w:t>PRILOGE:</w:t>
      </w:r>
    </w:p>
    <w:p w14:paraId="7C8CF56D" w14:textId="77777777" w:rsidR="001937EB" w:rsidRPr="001937EB" w:rsidRDefault="001937EB" w:rsidP="001937EB">
      <w:pPr>
        <w:numPr>
          <w:ilvl w:val="0"/>
          <w:numId w:val="12"/>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bookmarkStart w:id="21" w:name="_Hlk180762452"/>
      <w:r w:rsidRPr="001937EB">
        <w:rPr>
          <w:rFonts w:ascii="Calibri" w:eastAsia="Calibri" w:hAnsi="Calibri" w:cs="Calibri"/>
          <w:kern w:val="2"/>
          <w:sz w:val="24"/>
          <w:szCs w:val="24"/>
          <w:lang w:eastAsia="en-US"/>
          <w14:ligatures w14:val="standardContextual"/>
        </w:rPr>
        <w:t xml:space="preserve">Vloga za izdajo dovolilnice za vstop v dolino Vrata za  </w:t>
      </w:r>
      <w:bookmarkEnd w:id="21"/>
      <w:r w:rsidRPr="001937EB">
        <w:rPr>
          <w:rFonts w:ascii="Calibri" w:eastAsia="Calibri" w:hAnsi="Calibri" w:cs="Calibri"/>
          <w:kern w:val="2"/>
          <w:sz w:val="24"/>
          <w:szCs w:val="24"/>
          <w:lang w:eastAsia="en-US"/>
          <w14:ligatures w14:val="standardContextual"/>
        </w:rPr>
        <w:t>izvajalce upravnih in drugih nalog javnih služb,</w:t>
      </w:r>
    </w:p>
    <w:p w14:paraId="46B05D18" w14:textId="77777777" w:rsidR="001937EB" w:rsidRPr="001937EB" w:rsidRDefault="001937EB" w:rsidP="001937EB">
      <w:pPr>
        <w:numPr>
          <w:ilvl w:val="0"/>
          <w:numId w:val="12"/>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Vloga za izdajo dovolilnice za vstop v dolino Vrata za  lastnike, </w:t>
      </w:r>
      <w:proofErr w:type="spellStart"/>
      <w:r w:rsidRPr="001937EB">
        <w:rPr>
          <w:rFonts w:ascii="Calibri" w:eastAsia="Calibri" w:hAnsi="Calibri" w:cs="Calibri"/>
          <w:kern w:val="2"/>
          <w:sz w:val="24"/>
          <w:szCs w:val="24"/>
          <w:lang w:eastAsia="en-US"/>
          <w14:ligatures w14:val="standardContextual"/>
        </w:rPr>
        <w:t>upravljalce</w:t>
      </w:r>
      <w:proofErr w:type="spellEnd"/>
      <w:r w:rsidRPr="001937EB">
        <w:rPr>
          <w:rFonts w:ascii="Calibri" w:eastAsia="Calibri" w:hAnsi="Calibri" w:cs="Calibri"/>
          <w:kern w:val="2"/>
          <w:sz w:val="24"/>
          <w:szCs w:val="24"/>
          <w:lang w:eastAsia="en-US"/>
          <w14:ligatures w14:val="standardContextual"/>
        </w:rPr>
        <w:t xml:space="preserve"> in najemnike objektov in zemljišč,</w:t>
      </w:r>
    </w:p>
    <w:p w14:paraId="76F03D5A" w14:textId="77777777" w:rsidR="001937EB" w:rsidRPr="001937EB" w:rsidRDefault="001937EB" w:rsidP="001937EB">
      <w:pPr>
        <w:numPr>
          <w:ilvl w:val="0"/>
          <w:numId w:val="12"/>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Vloga za izdajo dovolilnice za vstop v dolino Vrata za turiste nastanjene v turističnih in nastanitvenih objektih,</w:t>
      </w:r>
    </w:p>
    <w:p w14:paraId="796EAB84" w14:textId="77777777" w:rsidR="001937EB" w:rsidRPr="001937EB" w:rsidRDefault="001937EB" w:rsidP="001937EB">
      <w:pPr>
        <w:numPr>
          <w:ilvl w:val="0"/>
          <w:numId w:val="12"/>
        </w:numPr>
        <w:tabs>
          <w:tab w:val="num" w:pos="720"/>
        </w:tabs>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Vloga za izdajo dovolilnice za vstop v dolino Vrata za stanovalce in najemnike stanovanj,</w:t>
      </w:r>
    </w:p>
    <w:p w14:paraId="25B6D0AE" w14:textId="004ABF0B" w:rsidR="001937EB" w:rsidRDefault="001937EB" w:rsidP="001937EB">
      <w:pPr>
        <w:numPr>
          <w:ilvl w:val="0"/>
          <w:numId w:val="12"/>
        </w:numPr>
        <w:tabs>
          <w:tab w:val="num" w:pos="720"/>
        </w:tabs>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Vloga za izdajo dovolilnice za začasen dostop v dolino Vrata z namenom vzdrževalnih, servisnih in gozdnih del</w:t>
      </w:r>
      <w:r w:rsidR="00633214">
        <w:rPr>
          <w:rFonts w:ascii="Calibri" w:eastAsia="Calibri" w:hAnsi="Calibri" w:cs="Calibri"/>
          <w:kern w:val="2"/>
          <w:sz w:val="24"/>
          <w:szCs w:val="24"/>
          <w:lang w:eastAsia="en-US"/>
          <w14:ligatures w14:val="standardContextual"/>
        </w:rPr>
        <w:t>,</w:t>
      </w:r>
    </w:p>
    <w:p w14:paraId="60BFEE72" w14:textId="678A7E49" w:rsidR="00633214" w:rsidRDefault="00633214" w:rsidP="001937EB">
      <w:pPr>
        <w:numPr>
          <w:ilvl w:val="0"/>
          <w:numId w:val="12"/>
        </w:numPr>
        <w:tabs>
          <w:tab w:val="num" w:pos="720"/>
        </w:tabs>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Vloga za izdajo dovolilnice za invalide</w:t>
      </w:r>
      <w:r w:rsidR="006C4D12">
        <w:rPr>
          <w:rFonts w:ascii="Calibri" w:eastAsia="Calibri" w:hAnsi="Calibri" w:cs="Calibri"/>
          <w:kern w:val="2"/>
          <w:sz w:val="24"/>
          <w:szCs w:val="24"/>
          <w:lang w:eastAsia="en-US"/>
          <w14:ligatures w14:val="standardContextual"/>
        </w:rPr>
        <w:t>,</w:t>
      </w:r>
    </w:p>
    <w:p w14:paraId="0A188EB3" w14:textId="77777777" w:rsidR="00971707" w:rsidRDefault="006C4D12" w:rsidP="00971707">
      <w:pPr>
        <w:numPr>
          <w:ilvl w:val="0"/>
          <w:numId w:val="12"/>
        </w:numPr>
        <w:tabs>
          <w:tab w:val="num" w:pos="720"/>
        </w:tabs>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317064">
        <w:rPr>
          <w:rFonts w:ascii="Calibri" w:eastAsia="Calibri" w:hAnsi="Calibri" w:cs="Calibri"/>
          <w:kern w:val="2"/>
          <w:sz w:val="24"/>
          <w:szCs w:val="24"/>
          <w:lang w:eastAsia="en-US"/>
          <w14:ligatures w14:val="standardContextual"/>
        </w:rPr>
        <w:t>Vloga za izdajo dovolilnice za skupinski prevoz</w:t>
      </w:r>
      <w:r w:rsidR="00504C0F">
        <w:rPr>
          <w:rFonts w:ascii="Calibri" w:eastAsia="Calibri" w:hAnsi="Calibri" w:cs="Calibri"/>
          <w:kern w:val="2"/>
          <w:sz w:val="24"/>
          <w:szCs w:val="24"/>
          <w:lang w:eastAsia="en-US"/>
          <w14:ligatures w14:val="standardContextual"/>
        </w:rPr>
        <w:t>,</w:t>
      </w:r>
    </w:p>
    <w:p w14:paraId="6E12A903" w14:textId="06B93450" w:rsidR="0097072C" w:rsidRPr="00971707" w:rsidRDefault="0097072C" w:rsidP="00971707">
      <w:pPr>
        <w:numPr>
          <w:ilvl w:val="0"/>
          <w:numId w:val="12"/>
        </w:numPr>
        <w:tabs>
          <w:tab w:val="num" w:pos="720"/>
        </w:tabs>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971707">
        <w:rPr>
          <w:rFonts w:ascii="Calibri" w:eastAsia="Calibri" w:hAnsi="Calibri" w:cs="Calibri"/>
          <w:kern w:val="2"/>
          <w:sz w:val="24"/>
          <w:szCs w:val="24"/>
          <w:lang w:eastAsia="en-US"/>
          <w14:ligatures w14:val="standardContextual"/>
        </w:rPr>
        <w:t xml:space="preserve">Vloga za izdajo dovolilnic za </w:t>
      </w:r>
      <w:r w:rsidR="00504C0F" w:rsidRPr="00971707">
        <w:rPr>
          <w:rFonts w:ascii="Calibri" w:eastAsia="Calibri" w:hAnsi="Calibri" w:cs="Calibri"/>
          <w:kern w:val="2"/>
          <w:sz w:val="24"/>
          <w:szCs w:val="24"/>
          <w:lang w:eastAsia="en-US"/>
          <w14:ligatures w14:val="standardContextual"/>
        </w:rPr>
        <w:t xml:space="preserve">vstop na vstopni zapornici na koncu parkirišča v dolini Vrata. </w:t>
      </w:r>
    </w:p>
    <w:p w14:paraId="2F0C7092" w14:textId="77777777" w:rsidR="000F5C1A" w:rsidRPr="002B7ABB" w:rsidRDefault="000F5C1A" w:rsidP="001937EB"/>
    <w:sectPr w:rsidR="000F5C1A" w:rsidRPr="002B7ABB" w:rsidSect="00BD486A">
      <w:headerReference w:type="default" r:id="rId9"/>
      <w:footerReference w:type="default" r:id="rId10"/>
      <w:pgSz w:w="11907" w:h="16840" w:code="9"/>
      <w:pgMar w:top="1985" w:right="851" w:bottom="1134" w:left="567" w:header="851" w:footer="454"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D284" w14:textId="77777777" w:rsidR="00605427" w:rsidRDefault="00605427" w:rsidP="0071023C">
      <w:pPr>
        <w:spacing w:after="0" w:line="240" w:lineRule="auto"/>
      </w:pPr>
      <w:r>
        <w:separator/>
      </w:r>
    </w:p>
  </w:endnote>
  <w:endnote w:type="continuationSeparator" w:id="0">
    <w:p w14:paraId="5F8802F5" w14:textId="77777777" w:rsidR="00605427" w:rsidRDefault="00605427" w:rsidP="00710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tka Text">
    <w:panose1 w:val="02000505000000020004"/>
    <w:charset w:val="EE"/>
    <w:family w:val="auto"/>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TXinwei">
    <w:charset w:val="86"/>
    <w:family w:val="auto"/>
    <w:pitch w:val="variable"/>
    <w:sig w:usb0="00000001" w:usb1="080F0000" w:usb2="00000010" w:usb3="00000000" w:csb0="00040000" w:csb1="00000000"/>
  </w:font>
  <w:font w:name="Tahoma">
    <w:panose1 w:val="020B0604030504040204"/>
    <w:charset w:val="EE"/>
    <w:family w:val="swiss"/>
    <w:pitch w:val="variable"/>
    <w:sig w:usb0="E1002EFF" w:usb1="C000605B" w:usb2="00000029" w:usb3="00000000" w:csb0="000101FF" w:csb1="00000000"/>
  </w:font>
  <w:font w:name="FZYaoTi">
    <w:altName w:val="方正姚体"/>
    <w:panose1 w:val="00000000000000000000"/>
    <w:charset w:val="86"/>
    <w:family w:val="roman"/>
    <w:notTrueType/>
    <w:pitch w:val="default"/>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ldhabi">
    <w:charset w:val="B2"/>
    <w:family w:val="auto"/>
    <w:pitch w:val="variable"/>
    <w:sig w:usb0="80002007" w:usb1="80000000" w:usb2="00000008" w:usb3="00000000" w:csb0="0000004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0B980" w14:textId="77777777" w:rsidR="002B7ABB" w:rsidRDefault="002B7ABB" w:rsidP="009A6B59">
    <w:pPr>
      <w:tabs>
        <w:tab w:val="left" w:pos="3686"/>
      </w:tabs>
      <w:spacing w:after="0" w:line="200" w:lineRule="exact"/>
      <w:ind w:right="-518" w:firstLine="3686"/>
      <w:rPr>
        <w:rFonts w:ascii="Arial Narrow" w:eastAsia="Calibri" w:hAnsi="Arial Narrow" w:cs="Arial"/>
        <w:color w:val="005696"/>
        <w:sz w:val="17"/>
        <w:szCs w:val="17"/>
      </w:rPr>
    </w:pPr>
  </w:p>
  <w:p w14:paraId="48BBAA0A" w14:textId="383054F1" w:rsidR="002B7ABB" w:rsidRDefault="002B7ABB" w:rsidP="00336305">
    <w:pPr>
      <w:tabs>
        <w:tab w:val="left" w:pos="3544"/>
      </w:tabs>
      <w:spacing w:after="0" w:line="200" w:lineRule="exact"/>
      <w:ind w:right="-518" w:firstLine="3686"/>
      <w:rPr>
        <w:rFonts w:ascii="Arial Narrow" w:eastAsia="Calibri" w:hAnsi="Arial Narrow" w:cs="Arial"/>
        <w:color w:val="005696"/>
        <w:sz w:val="17"/>
        <w:szCs w:val="17"/>
      </w:rPr>
    </w:pPr>
    <w:r w:rsidRPr="009A6B59">
      <w:rPr>
        <w:noProof/>
        <w:color w:val="0060A8"/>
        <w:sz w:val="18"/>
        <w:szCs w:val="18"/>
      </w:rPr>
      <mc:AlternateContent>
        <mc:Choice Requires="wps">
          <w:drawing>
            <wp:anchor distT="0" distB="0" distL="114300" distR="114300" simplePos="0" relativeHeight="251669504" behindDoc="0" locked="0" layoutInCell="1" allowOverlap="1" wp14:anchorId="6714BB51" wp14:editId="40A064D2">
              <wp:simplePos x="0" y="0"/>
              <wp:positionH relativeFrom="column">
                <wp:posOffset>2252345</wp:posOffset>
              </wp:positionH>
              <wp:positionV relativeFrom="paragraph">
                <wp:posOffset>64135</wp:posOffset>
              </wp:positionV>
              <wp:extent cx="4114800" cy="0"/>
              <wp:effectExtent l="0" t="0" r="0" b="0"/>
              <wp:wrapNone/>
              <wp:docPr id="1321249109" name="Raven povezovalnik 1"/>
              <wp:cNvGraphicFramePr/>
              <a:graphic xmlns:a="http://schemas.openxmlformats.org/drawingml/2006/main">
                <a:graphicData uri="http://schemas.microsoft.com/office/word/2010/wordprocessingShape">
                  <wps:wsp>
                    <wps:cNvCnPr/>
                    <wps:spPr>
                      <a:xfrm>
                        <a:off x="0" y="0"/>
                        <a:ext cx="4114800" cy="0"/>
                      </a:xfrm>
                      <a:prstGeom prst="line">
                        <a:avLst/>
                      </a:prstGeom>
                      <a:ln w="6350">
                        <a:solidFill>
                          <a:srgbClr val="0056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1B1B0D" id="Raven povezovalnik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35pt,5.05pt" to="501.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" strokecolor="#005696" strokeweight=".5pt">
              <v:stroke endcap="round"/>
            </v:line>
          </w:pict>
        </mc:Fallback>
      </mc:AlternateContent>
    </w:r>
  </w:p>
  <w:p w14:paraId="06E561D9" w14:textId="6FD4222F" w:rsidR="009A6B59" w:rsidRPr="00336305" w:rsidRDefault="007F71DD" w:rsidP="00336305">
    <w:pPr>
      <w:tabs>
        <w:tab w:val="left" w:pos="3544"/>
      </w:tabs>
      <w:spacing w:after="0" w:line="200" w:lineRule="exact"/>
      <w:ind w:right="-518" w:firstLine="3544"/>
      <w:rPr>
        <w:rFonts w:ascii="Arial Narrow" w:eastAsia="Calibri" w:hAnsi="Arial Narrow" w:cs="Arial"/>
        <w:color w:val="005696"/>
        <w:sz w:val="16"/>
        <w:szCs w:val="16"/>
      </w:rPr>
    </w:pPr>
    <w:r w:rsidRPr="00336305">
      <w:rPr>
        <w:rFonts w:ascii="Arial Narrow" w:eastAsia="Calibri" w:hAnsi="Arial Narrow" w:cs="Arial"/>
        <w:color w:val="005696"/>
        <w:sz w:val="16"/>
        <w:szCs w:val="16"/>
      </w:rPr>
      <w:t>Datum vpisa subjekta v sodni register 14. 12. 1995, Vložna številka: 10566700</w:t>
    </w:r>
  </w:p>
  <w:p w14:paraId="5C22A9D1" w14:textId="6225D296" w:rsidR="000C0D32" w:rsidRPr="00336305" w:rsidRDefault="009A6B59" w:rsidP="00336305">
    <w:pPr>
      <w:tabs>
        <w:tab w:val="left" w:pos="3686"/>
      </w:tabs>
      <w:spacing w:after="0" w:line="200" w:lineRule="exact"/>
      <w:ind w:right="-846" w:firstLine="3544"/>
      <w:rPr>
        <w:rFonts w:ascii="Arial Narrow" w:eastAsia="Calibri" w:hAnsi="Arial Narrow" w:cs="Arial"/>
        <w:color w:val="005696"/>
        <w:sz w:val="16"/>
        <w:szCs w:val="16"/>
      </w:rPr>
    </w:pPr>
    <w:r w:rsidRPr="00336305">
      <w:rPr>
        <w:noProof/>
        <w:color w:val="005696"/>
        <w:sz w:val="16"/>
        <w:szCs w:val="16"/>
      </w:rPr>
      <mc:AlternateContent>
        <mc:Choice Requires="wps">
          <w:drawing>
            <wp:anchor distT="0" distB="0" distL="114300" distR="114300" simplePos="0" relativeHeight="251667456" behindDoc="0" locked="0" layoutInCell="1" allowOverlap="1" wp14:anchorId="21C68E5B" wp14:editId="3D34630D">
              <wp:simplePos x="0" y="0"/>
              <wp:positionH relativeFrom="column">
                <wp:posOffset>795020</wp:posOffset>
              </wp:positionH>
              <wp:positionV relativeFrom="paragraph">
                <wp:posOffset>76835</wp:posOffset>
              </wp:positionV>
              <wp:extent cx="1400175" cy="228600"/>
              <wp:effectExtent l="0" t="0" r="0" b="0"/>
              <wp:wrapNone/>
              <wp:docPr id="726599307" name="Polje z besedilom 1"/>
              <wp:cNvGraphicFramePr/>
              <a:graphic xmlns:a="http://schemas.openxmlformats.org/drawingml/2006/main">
                <a:graphicData uri="http://schemas.microsoft.com/office/word/2010/wordprocessingShape">
                  <wps:wsp>
                    <wps:cNvSpPr txBox="1"/>
                    <wps:spPr>
                      <a:xfrm>
                        <a:off x="0" y="0"/>
                        <a:ext cx="1400175" cy="228600"/>
                      </a:xfrm>
                      <a:prstGeom prst="rect">
                        <a:avLst/>
                      </a:prstGeom>
                      <a:noFill/>
                      <a:ln>
                        <a:noFill/>
                      </a:ln>
                    </wps:spPr>
                    <wps:txbx>
                      <w:txbxContent>
                        <w:p w14:paraId="0556B55A" w14:textId="08186DFE" w:rsidR="009A6B59" w:rsidRPr="002B7ABB" w:rsidRDefault="009A6B59" w:rsidP="009A6B59">
                          <w:pPr>
                            <w:tabs>
                              <w:tab w:val="left" w:pos="2694"/>
                              <w:tab w:val="left" w:pos="3119"/>
                            </w:tabs>
                            <w:spacing w:after="0" w:line="200" w:lineRule="exact"/>
                            <w:ind w:right="-846"/>
                            <w:rPr>
                              <w:rFonts w:ascii="Arial Narrow" w:hAnsi="Arial Narrow"/>
                              <w:noProof/>
                              <w:color w:val="005696"/>
                              <w:sz w:val="22"/>
                              <w:szCs w:val="22"/>
                              <w14:textOutline w14:w="9525" w14:cap="flat" w14:cmpd="sng" w14:algn="ctr">
                                <w14:solidFill>
                                  <w14:srgbClr w14:val="0060A8"/>
                                </w14:solidFill>
                                <w14:prstDash w14:val="solid"/>
                                <w14:round/>
                              </w14:textOutline>
                            </w:rPr>
                          </w:pPr>
                          <w:r w:rsidRPr="002B7ABB">
                            <w:rPr>
                              <w:rFonts w:ascii="Arial Narrow" w:hAnsi="Arial Narrow"/>
                              <w:noProof/>
                              <w:color w:val="005696"/>
                              <w:sz w:val="22"/>
                              <w:szCs w:val="22"/>
                              <w14:textOutline w14:w="9525" w14:cap="flat" w14:cmpd="sng" w14:algn="ctr">
                                <w14:solidFill>
                                  <w14:srgbClr w14:val="0060A8"/>
                                </w14:solidFill>
                                <w14:prstDash w14:val="solid"/>
                                <w14:round/>
                              </w14:textOutline>
                            </w:rPr>
                            <w:t>www.komunala-kg.si</w:t>
                          </w:r>
                        </w:p>
                        <w:p w14:paraId="26144902" w14:textId="77777777" w:rsidR="009A6B59" w:rsidRPr="002B7ABB" w:rsidRDefault="009A6B59">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68E5B" id="_x0000_t202" coordsize="21600,21600" o:spt="202" path="m,l,21600r21600,l21600,xe">
              <v:stroke joinstyle="miter"/>
              <v:path gradientshapeok="t" o:connecttype="rect"/>
            </v:shapetype>
            <v:shape id="Polje z besedilom 1" o:spid="_x0000_s1026" type="#_x0000_t202" style="position:absolute;left:0;text-align:left;margin-left:62.6pt;margin-top:6.05pt;width:110.2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" filled="f" stroked="f">
              <v:textbox>
                <w:txbxContent>
                  <w:p w14:paraId="0556B55A" w14:textId="08186DFE" w:rsidR="009A6B59" w:rsidRPr="002B7ABB" w:rsidRDefault="009A6B59" w:rsidP="009A6B59">
                    <w:pPr>
                      <w:tabs>
                        <w:tab w:val="left" w:pos="2694"/>
                        <w:tab w:val="left" w:pos="3119"/>
                      </w:tabs>
                      <w:spacing w:after="0" w:line="200" w:lineRule="exact"/>
                      <w:ind w:right="-846"/>
                      <w:rPr>
                        <w:rFonts w:ascii="Arial Narrow" w:hAnsi="Arial Narrow"/>
                        <w:noProof/>
                        <w:color w:val="005696"/>
                        <w:sz w:val="22"/>
                        <w:szCs w:val="22"/>
                        <w14:textOutline w14:w="9525" w14:cap="flat" w14:cmpd="sng" w14:algn="ctr">
                          <w14:solidFill>
                            <w14:srgbClr w14:val="0060A8"/>
                          </w14:solidFill>
                          <w14:prstDash w14:val="solid"/>
                          <w14:round/>
                        </w14:textOutline>
                      </w:rPr>
                    </w:pPr>
                    <w:r w:rsidRPr="002B7ABB">
                      <w:rPr>
                        <w:rFonts w:ascii="Arial Narrow" w:hAnsi="Arial Narrow"/>
                        <w:noProof/>
                        <w:color w:val="005696"/>
                        <w:sz w:val="22"/>
                        <w:szCs w:val="22"/>
                        <w14:textOutline w14:w="9525" w14:cap="flat" w14:cmpd="sng" w14:algn="ctr">
                          <w14:solidFill>
                            <w14:srgbClr w14:val="0060A8"/>
                          </w14:solidFill>
                          <w14:prstDash w14:val="solid"/>
                          <w14:round/>
                        </w14:textOutline>
                      </w:rPr>
                      <w:t>www.komunala-kg.si</w:t>
                    </w:r>
                  </w:p>
                  <w:p w14:paraId="26144902" w14:textId="77777777" w:rsidR="009A6B59" w:rsidRPr="002B7ABB" w:rsidRDefault="009A6B59">
                    <w:pPr>
                      <w:rPr>
                        <w:color w:val="FFFFFF" w:themeColor="background1"/>
                        <w14:textFill>
                          <w14:noFill/>
                        </w14:textFill>
                      </w:rPr>
                    </w:pPr>
                  </w:p>
                </w:txbxContent>
              </v:textbox>
            </v:shape>
          </w:pict>
        </mc:Fallback>
      </mc:AlternateContent>
    </w:r>
    <w:r w:rsidR="007F71DD" w:rsidRPr="00336305">
      <w:rPr>
        <w:rFonts w:ascii="Arial Narrow" w:eastAsia="Calibri" w:hAnsi="Arial Narrow" w:cs="Arial"/>
        <w:color w:val="005696"/>
        <w:sz w:val="16"/>
        <w:szCs w:val="16"/>
      </w:rPr>
      <w:t>Osnovni kapital: 1.</w:t>
    </w:r>
    <w:r w:rsidR="00A41D4B">
      <w:rPr>
        <w:rFonts w:ascii="Arial Narrow" w:eastAsia="Calibri" w:hAnsi="Arial Narrow" w:cs="Arial"/>
        <w:color w:val="005696"/>
        <w:sz w:val="16"/>
        <w:szCs w:val="16"/>
      </w:rPr>
      <w:t>218</w:t>
    </w:r>
    <w:r w:rsidR="007F71DD" w:rsidRPr="00336305">
      <w:rPr>
        <w:rFonts w:ascii="Arial Narrow" w:eastAsia="Calibri" w:hAnsi="Arial Narrow" w:cs="Arial"/>
        <w:color w:val="005696"/>
        <w:sz w:val="16"/>
        <w:szCs w:val="16"/>
      </w:rPr>
      <w:t>.207,91 EUR, ID za DDV: SI43632319, Matična številka: 5918375000</w:t>
    </w:r>
  </w:p>
  <w:p w14:paraId="56F1DE3E" w14:textId="2C2E0EF8" w:rsidR="00281929" w:rsidRPr="00336305" w:rsidRDefault="009A6B59" w:rsidP="00336305">
    <w:pPr>
      <w:tabs>
        <w:tab w:val="left" w:pos="3544"/>
      </w:tabs>
      <w:spacing w:after="0" w:line="200" w:lineRule="exact"/>
      <w:ind w:right="-903"/>
      <w:rPr>
        <w:rFonts w:ascii="Arial Narrow" w:eastAsia="Calibri" w:hAnsi="Arial Narrow" w:cs="Arial"/>
        <w:color w:val="005696"/>
        <w:sz w:val="16"/>
        <w:szCs w:val="16"/>
      </w:rPr>
    </w:pPr>
    <w:r w:rsidRPr="00336305">
      <w:rPr>
        <w:rFonts w:ascii="Arial Narrow" w:eastAsia="Calibri" w:hAnsi="Arial Narrow" w:cs="Arial"/>
        <w:color w:val="005696"/>
        <w:sz w:val="16"/>
        <w:szCs w:val="16"/>
      </w:rPr>
      <w:tab/>
    </w:r>
    <w:r w:rsidR="007F71DD" w:rsidRPr="00336305">
      <w:rPr>
        <w:rFonts w:ascii="Arial Narrow" w:eastAsia="Calibri" w:hAnsi="Arial Narrow" w:cs="Arial"/>
        <w:color w:val="005696"/>
        <w:sz w:val="16"/>
        <w:szCs w:val="16"/>
      </w:rPr>
      <w:t>TRR: SI56 0700 0000 0121 534 odprt pri Gorenjski banki d.d.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69320" w14:textId="77777777" w:rsidR="00605427" w:rsidRDefault="00605427" w:rsidP="0071023C">
      <w:pPr>
        <w:spacing w:after="0" w:line="240" w:lineRule="auto"/>
      </w:pPr>
      <w:r>
        <w:separator/>
      </w:r>
    </w:p>
  </w:footnote>
  <w:footnote w:type="continuationSeparator" w:id="0">
    <w:p w14:paraId="3C921578" w14:textId="77777777" w:rsidR="00605427" w:rsidRDefault="00605427" w:rsidP="00710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0E60" w14:textId="7FEF6B43" w:rsidR="00BC32E8" w:rsidRPr="009A6B59" w:rsidRDefault="00336305" w:rsidP="002B7ABB">
    <w:pPr>
      <w:pStyle w:val="Glava"/>
      <w:ind w:right="-851" w:firstLine="3544"/>
      <w:rPr>
        <w:rFonts w:ascii="Arial Narrow" w:hAnsi="Arial Narrow" w:cs="Aldhabi"/>
        <w:color w:val="0060A8"/>
        <w:sz w:val="18"/>
        <w:szCs w:val="18"/>
      </w:rPr>
    </w:pPr>
    <w:r w:rsidRPr="009A6B59">
      <w:rPr>
        <w:noProof/>
        <w:color w:val="0060A8"/>
        <w:sz w:val="18"/>
        <w:szCs w:val="18"/>
        <w:lang w:eastAsia="sl-SI"/>
      </w:rPr>
      <w:drawing>
        <wp:anchor distT="0" distB="0" distL="114300" distR="114300" simplePos="0" relativeHeight="251658240" behindDoc="1" locked="0" layoutInCell="1" allowOverlap="1" wp14:anchorId="05F33DC4" wp14:editId="45CBE8AD">
          <wp:simplePos x="0" y="0"/>
          <wp:positionH relativeFrom="column">
            <wp:posOffset>-452755</wp:posOffset>
          </wp:positionH>
          <wp:positionV relativeFrom="paragraph">
            <wp:posOffset>-235585</wp:posOffset>
          </wp:positionV>
          <wp:extent cx="2324100" cy="509423"/>
          <wp:effectExtent l="0" t="0" r="0" b="5080"/>
          <wp:wrapNone/>
          <wp:docPr id="194212986" name="Slika 194212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496990" name="Slika 2108496990"/>
                  <pic:cNvPicPr/>
                </pic:nvPicPr>
                <pic:blipFill>
                  <a:blip r:embed="rId1">
                    <a:extLst>
                      <a:ext uri="{28A0092B-C50C-407E-A947-70E740481C1C}">
                        <a14:useLocalDpi xmlns:a14="http://schemas.microsoft.com/office/drawing/2010/main" val="0"/>
                      </a:ext>
                    </a:extLst>
                  </a:blip>
                  <a:srcRect t="12962" b="12962"/>
                  <a:stretch>
                    <a:fillRect/>
                  </a:stretch>
                </pic:blipFill>
                <pic:spPr bwMode="auto">
                  <a:xfrm>
                    <a:off x="0" y="0"/>
                    <a:ext cx="2324100" cy="50942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7ABB" w:rsidRPr="009A6B59">
      <w:rPr>
        <w:noProof/>
        <w:color w:val="0060A8"/>
        <w:sz w:val="18"/>
        <w:szCs w:val="18"/>
      </w:rPr>
      <mc:AlternateContent>
        <mc:Choice Requires="wps">
          <w:drawing>
            <wp:anchor distT="0" distB="0" distL="114300" distR="114300" simplePos="0" relativeHeight="251663360" behindDoc="0" locked="0" layoutInCell="1" allowOverlap="1" wp14:anchorId="32A1692A" wp14:editId="64BB8A81">
              <wp:simplePos x="0" y="0"/>
              <wp:positionH relativeFrom="column">
                <wp:posOffset>2252345</wp:posOffset>
              </wp:positionH>
              <wp:positionV relativeFrom="paragraph">
                <wp:posOffset>188595</wp:posOffset>
              </wp:positionV>
              <wp:extent cx="4114800" cy="0"/>
              <wp:effectExtent l="0" t="0" r="0" b="0"/>
              <wp:wrapNone/>
              <wp:docPr id="1745836014" name="Raven povezovalnik 1"/>
              <wp:cNvGraphicFramePr/>
              <a:graphic xmlns:a="http://schemas.openxmlformats.org/drawingml/2006/main">
                <a:graphicData uri="http://schemas.microsoft.com/office/word/2010/wordprocessingShape">
                  <wps:wsp>
                    <wps:cNvCnPr/>
                    <wps:spPr>
                      <a:xfrm>
                        <a:off x="0" y="0"/>
                        <a:ext cx="4114800" cy="0"/>
                      </a:xfrm>
                      <a:prstGeom prst="line">
                        <a:avLst/>
                      </a:prstGeom>
                      <a:ln w="6350">
                        <a:solidFill>
                          <a:srgbClr val="0056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87A18E" id="Raven povezovalnik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35pt,14.85pt" to="501.3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" strokecolor="#005696" strokeweight=".5pt">
              <v:stroke endcap="round"/>
            </v:line>
          </w:pict>
        </mc:Fallback>
      </mc:AlternateContent>
    </w:r>
    <w:r w:rsidR="00BC32E8" w:rsidRPr="009A6B59">
      <w:rPr>
        <w:rFonts w:ascii="Arial Narrow" w:eastAsia="Calibri" w:hAnsi="Arial Narrow" w:cs="Aldhabi"/>
        <w:color w:val="0060A8"/>
        <w:sz w:val="18"/>
        <w:szCs w:val="18"/>
      </w:rPr>
      <w:t xml:space="preserve">Spodnje Rute 50, 4282 Gozd Martuljek, T: 04 588 11 56, </w:t>
    </w:r>
    <w:r w:rsidR="000C0D32" w:rsidRPr="009A6B59">
      <w:rPr>
        <w:rFonts w:ascii="Arial Narrow" w:eastAsia="Calibri" w:hAnsi="Arial Narrow" w:cs="Aldhabi"/>
        <w:color w:val="0060A8"/>
        <w:sz w:val="18"/>
        <w:szCs w:val="18"/>
      </w:rPr>
      <w:t xml:space="preserve">F: 04 587 93 09, </w:t>
    </w:r>
    <w:r w:rsidR="00BC32E8" w:rsidRPr="009A6B59">
      <w:rPr>
        <w:rFonts w:ascii="Arial Narrow" w:eastAsia="Calibri" w:hAnsi="Arial Narrow" w:cs="Aldhabi"/>
        <w:color w:val="0060A8"/>
        <w:sz w:val="18"/>
        <w:szCs w:val="18"/>
      </w:rPr>
      <w:t>E: info@komunala-</w:t>
    </w:r>
    <w:proofErr w:type="spellStart"/>
    <w:r w:rsidR="00BC32E8" w:rsidRPr="009A6B59">
      <w:rPr>
        <w:rFonts w:ascii="Arial Narrow" w:eastAsia="Calibri" w:hAnsi="Arial Narrow" w:cs="Aldhabi"/>
        <w:color w:val="0060A8"/>
        <w:sz w:val="18"/>
        <w:szCs w:val="18"/>
      </w:rPr>
      <w:t>kg.si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63A5"/>
    <w:multiLevelType w:val="hybridMultilevel"/>
    <w:tmpl w:val="CCA0D05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0914570"/>
    <w:multiLevelType w:val="multilevel"/>
    <w:tmpl w:val="E6B091F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5"/>
      <w:numFmt w:val="decimal"/>
      <w:isLgl/>
      <w:lvlText w:val="%1.%2.%3"/>
      <w:lvlJc w:val="left"/>
      <w:pPr>
        <w:ind w:left="1080" w:hanging="720"/>
      </w:pPr>
      <w:rPr>
        <w:rFonts w:hint="default"/>
      </w:rPr>
    </w:lvl>
    <w:lvl w:ilvl="3">
      <w:start w:val="6"/>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A89285F"/>
    <w:multiLevelType w:val="multilevel"/>
    <w:tmpl w:val="D90C579C"/>
    <w:lvl w:ilvl="0">
      <w:start w:val="1"/>
      <w:numFmt w:val="bullet"/>
      <w:lvlText w:val="-"/>
      <w:lvlJc w:val="left"/>
      <w:pPr>
        <w:ind w:left="720" w:hanging="360"/>
      </w:pPr>
      <w:rPr>
        <w:rFonts w:ascii="Sitka Text" w:hAnsi="Sitka Text"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CD7509"/>
    <w:multiLevelType w:val="hybridMultilevel"/>
    <w:tmpl w:val="6EB6D3BC"/>
    <w:lvl w:ilvl="0" w:tplc="81CCF7E6">
      <w:start w:val="1"/>
      <w:numFmt w:val="bullet"/>
      <w:lvlText w:val="-"/>
      <w:lvlJc w:val="left"/>
      <w:pPr>
        <w:ind w:left="1434" w:hanging="360"/>
      </w:pPr>
      <w:rPr>
        <w:rFonts w:ascii="Sitka Text" w:hAnsi="Sitka Text"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1F9F4C75"/>
    <w:multiLevelType w:val="hybridMultilevel"/>
    <w:tmpl w:val="7714D8AC"/>
    <w:lvl w:ilvl="0" w:tplc="BF70A6BE">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20AF23E5"/>
    <w:multiLevelType w:val="hybridMultilevel"/>
    <w:tmpl w:val="BB8C6818"/>
    <w:lvl w:ilvl="0" w:tplc="DED890A0">
      <w:start w:val="2"/>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574190F"/>
    <w:multiLevelType w:val="hybridMultilevel"/>
    <w:tmpl w:val="536CB6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42A443A"/>
    <w:multiLevelType w:val="multilevel"/>
    <w:tmpl w:val="D90C579C"/>
    <w:lvl w:ilvl="0">
      <w:start w:val="1"/>
      <w:numFmt w:val="bullet"/>
      <w:lvlText w:val="-"/>
      <w:lvlJc w:val="left"/>
      <w:pPr>
        <w:ind w:left="720" w:hanging="360"/>
      </w:pPr>
      <w:rPr>
        <w:rFonts w:ascii="Sitka Text" w:hAnsi="Sitka Text"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43F3163"/>
    <w:multiLevelType w:val="multilevel"/>
    <w:tmpl w:val="425ACB3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9EB5E97"/>
    <w:multiLevelType w:val="hybridMultilevel"/>
    <w:tmpl w:val="92704E5E"/>
    <w:lvl w:ilvl="0" w:tplc="04240017">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60851E30"/>
    <w:multiLevelType w:val="hybridMultilevel"/>
    <w:tmpl w:val="D40A459A"/>
    <w:lvl w:ilvl="0" w:tplc="5EEE6D26">
      <w:start w:val="1"/>
      <w:numFmt w:val="upp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616C42BE"/>
    <w:multiLevelType w:val="hybridMultilevel"/>
    <w:tmpl w:val="9BA20200"/>
    <w:lvl w:ilvl="0" w:tplc="D204698C">
      <w:start w:val="1"/>
      <w:numFmt w:val="lowerLetter"/>
      <w:lvlText w:val="%1)"/>
      <w:lvlJc w:val="left"/>
      <w:pPr>
        <w:ind w:left="1070" w:hanging="360"/>
      </w:pPr>
      <w:rPr>
        <w:rFonts w:hint="default"/>
      </w:r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12" w15:restartNumberingAfterBreak="0">
    <w:nsid w:val="620C36BD"/>
    <w:multiLevelType w:val="hybridMultilevel"/>
    <w:tmpl w:val="DD686D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9047AFC"/>
    <w:multiLevelType w:val="hybridMultilevel"/>
    <w:tmpl w:val="35D249E2"/>
    <w:lvl w:ilvl="0" w:tplc="D1F66DA8">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9E4171F"/>
    <w:multiLevelType w:val="hybridMultilevel"/>
    <w:tmpl w:val="D20EF9EC"/>
    <w:lvl w:ilvl="0" w:tplc="81CCF7E6">
      <w:start w:val="1"/>
      <w:numFmt w:val="bullet"/>
      <w:lvlText w:val="-"/>
      <w:lvlJc w:val="left"/>
      <w:pPr>
        <w:ind w:left="1074" w:hanging="360"/>
      </w:pPr>
      <w:rPr>
        <w:rFonts w:ascii="Sitka Text" w:hAnsi="Sitka Text" w:hint="default"/>
      </w:rPr>
    </w:lvl>
    <w:lvl w:ilvl="1" w:tplc="04240003" w:tentative="1">
      <w:start w:val="1"/>
      <w:numFmt w:val="bullet"/>
      <w:lvlText w:val="o"/>
      <w:lvlJc w:val="left"/>
      <w:pPr>
        <w:ind w:left="1794" w:hanging="360"/>
      </w:pPr>
      <w:rPr>
        <w:rFonts w:ascii="Courier New" w:hAnsi="Courier New" w:cs="Courier New" w:hint="default"/>
      </w:rPr>
    </w:lvl>
    <w:lvl w:ilvl="2" w:tplc="04240005" w:tentative="1">
      <w:start w:val="1"/>
      <w:numFmt w:val="bullet"/>
      <w:lvlText w:val=""/>
      <w:lvlJc w:val="left"/>
      <w:pPr>
        <w:ind w:left="2514" w:hanging="360"/>
      </w:pPr>
      <w:rPr>
        <w:rFonts w:ascii="Wingdings" w:hAnsi="Wingdings" w:hint="default"/>
      </w:rPr>
    </w:lvl>
    <w:lvl w:ilvl="3" w:tplc="04240001">
      <w:start w:val="1"/>
      <w:numFmt w:val="bullet"/>
      <w:lvlText w:val=""/>
      <w:lvlJc w:val="left"/>
      <w:pPr>
        <w:ind w:left="3234" w:hanging="360"/>
      </w:pPr>
      <w:rPr>
        <w:rFonts w:ascii="Symbol" w:hAnsi="Symbol" w:hint="default"/>
      </w:rPr>
    </w:lvl>
    <w:lvl w:ilvl="4" w:tplc="04240003" w:tentative="1">
      <w:start w:val="1"/>
      <w:numFmt w:val="bullet"/>
      <w:lvlText w:val="o"/>
      <w:lvlJc w:val="left"/>
      <w:pPr>
        <w:ind w:left="3954" w:hanging="360"/>
      </w:pPr>
      <w:rPr>
        <w:rFonts w:ascii="Courier New" w:hAnsi="Courier New" w:cs="Courier New" w:hint="default"/>
      </w:rPr>
    </w:lvl>
    <w:lvl w:ilvl="5" w:tplc="04240005" w:tentative="1">
      <w:start w:val="1"/>
      <w:numFmt w:val="bullet"/>
      <w:lvlText w:val=""/>
      <w:lvlJc w:val="left"/>
      <w:pPr>
        <w:ind w:left="4674" w:hanging="360"/>
      </w:pPr>
      <w:rPr>
        <w:rFonts w:ascii="Wingdings" w:hAnsi="Wingdings" w:hint="default"/>
      </w:rPr>
    </w:lvl>
    <w:lvl w:ilvl="6" w:tplc="04240001" w:tentative="1">
      <w:start w:val="1"/>
      <w:numFmt w:val="bullet"/>
      <w:lvlText w:val=""/>
      <w:lvlJc w:val="left"/>
      <w:pPr>
        <w:ind w:left="5394" w:hanging="360"/>
      </w:pPr>
      <w:rPr>
        <w:rFonts w:ascii="Symbol" w:hAnsi="Symbol" w:hint="default"/>
      </w:rPr>
    </w:lvl>
    <w:lvl w:ilvl="7" w:tplc="04240003" w:tentative="1">
      <w:start w:val="1"/>
      <w:numFmt w:val="bullet"/>
      <w:lvlText w:val="o"/>
      <w:lvlJc w:val="left"/>
      <w:pPr>
        <w:ind w:left="6114" w:hanging="360"/>
      </w:pPr>
      <w:rPr>
        <w:rFonts w:ascii="Courier New" w:hAnsi="Courier New" w:cs="Courier New" w:hint="default"/>
      </w:rPr>
    </w:lvl>
    <w:lvl w:ilvl="8" w:tplc="04240005" w:tentative="1">
      <w:start w:val="1"/>
      <w:numFmt w:val="bullet"/>
      <w:lvlText w:val=""/>
      <w:lvlJc w:val="left"/>
      <w:pPr>
        <w:ind w:left="6834" w:hanging="360"/>
      </w:pPr>
      <w:rPr>
        <w:rFonts w:ascii="Wingdings" w:hAnsi="Wingdings" w:hint="default"/>
      </w:rPr>
    </w:lvl>
  </w:abstractNum>
  <w:abstractNum w:abstractNumId="15" w15:restartNumberingAfterBreak="0">
    <w:nsid w:val="6BE0475D"/>
    <w:multiLevelType w:val="hybridMultilevel"/>
    <w:tmpl w:val="1F80CAF0"/>
    <w:lvl w:ilvl="0" w:tplc="81CCF7E6">
      <w:start w:val="1"/>
      <w:numFmt w:val="bullet"/>
      <w:lvlText w:val="-"/>
      <w:lvlJc w:val="left"/>
      <w:pPr>
        <w:ind w:left="720" w:hanging="360"/>
      </w:pPr>
      <w:rPr>
        <w:rFonts w:ascii="Sitka Text" w:hAnsi="Sitka Tex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96323994">
    <w:abstractNumId w:val="6"/>
  </w:num>
  <w:num w:numId="2" w16cid:durableId="1213228180">
    <w:abstractNumId w:val="10"/>
  </w:num>
  <w:num w:numId="3" w16cid:durableId="923344558">
    <w:abstractNumId w:val="0"/>
  </w:num>
  <w:num w:numId="4" w16cid:durableId="1670476171">
    <w:abstractNumId w:val="13"/>
  </w:num>
  <w:num w:numId="5" w16cid:durableId="1824270590">
    <w:abstractNumId w:val="9"/>
  </w:num>
  <w:num w:numId="6" w16cid:durableId="43722766">
    <w:abstractNumId w:val="5"/>
  </w:num>
  <w:num w:numId="7" w16cid:durableId="1171337421">
    <w:abstractNumId w:val="11"/>
  </w:num>
  <w:num w:numId="8" w16cid:durableId="339242179">
    <w:abstractNumId w:val="8"/>
  </w:num>
  <w:num w:numId="9" w16cid:durableId="136186586">
    <w:abstractNumId w:val="12"/>
  </w:num>
  <w:num w:numId="10" w16cid:durableId="2034843143">
    <w:abstractNumId w:val="4"/>
  </w:num>
  <w:num w:numId="11" w16cid:durableId="530460917">
    <w:abstractNumId w:val="14"/>
  </w:num>
  <w:num w:numId="12" w16cid:durableId="18437495">
    <w:abstractNumId w:val="15"/>
  </w:num>
  <w:num w:numId="13" w16cid:durableId="2044549209">
    <w:abstractNumId w:val="1"/>
  </w:num>
  <w:num w:numId="14" w16cid:durableId="1585265748">
    <w:abstractNumId w:val="3"/>
  </w:num>
  <w:num w:numId="15" w16cid:durableId="961880171">
    <w:abstractNumId w:val="7"/>
  </w:num>
  <w:num w:numId="16" w16cid:durableId="273054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051"/>
    <w:rsid w:val="00023630"/>
    <w:rsid w:val="00024BD4"/>
    <w:rsid w:val="0003254A"/>
    <w:rsid w:val="00033409"/>
    <w:rsid w:val="00037A94"/>
    <w:rsid w:val="0007294C"/>
    <w:rsid w:val="000914C5"/>
    <w:rsid w:val="000C0D32"/>
    <w:rsid w:val="000C2051"/>
    <w:rsid w:val="000F5C1A"/>
    <w:rsid w:val="000F6904"/>
    <w:rsid w:val="0010241F"/>
    <w:rsid w:val="00126784"/>
    <w:rsid w:val="00127C11"/>
    <w:rsid w:val="00141176"/>
    <w:rsid w:val="00154A72"/>
    <w:rsid w:val="00172CB7"/>
    <w:rsid w:val="0017470F"/>
    <w:rsid w:val="001937EB"/>
    <w:rsid w:val="00197DF0"/>
    <w:rsid w:val="001A1714"/>
    <w:rsid w:val="001C1AA1"/>
    <w:rsid w:val="001D4DC8"/>
    <w:rsid w:val="001F7FD0"/>
    <w:rsid w:val="002002FF"/>
    <w:rsid w:val="0020484F"/>
    <w:rsid w:val="00215949"/>
    <w:rsid w:val="0023107B"/>
    <w:rsid w:val="00231E3A"/>
    <w:rsid w:val="002351EA"/>
    <w:rsid w:val="002616BB"/>
    <w:rsid w:val="0027381B"/>
    <w:rsid w:val="00281929"/>
    <w:rsid w:val="00283802"/>
    <w:rsid w:val="002A5445"/>
    <w:rsid w:val="002B7ABB"/>
    <w:rsid w:val="002C7C69"/>
    <w:rsid w:val="002D43E2"/>
    <w:rsid w:val="002E45C1"/>
    <w:rsid w:val="00316A8D"/>
    <w:rsid w:val="00317064"/>
    <w:rsid w:val="00336305"/>
    <w:rsid w:val="003365AC"/>
    <w:rsid w:val="00341CC6"/>
    <w:rsid w:val="003424CE"/>
    <w:rsid w:val="003635B6"/>
    <w:rsid w:val="00367209"/>
    <w:rsid w:val="00387567"/>
    <w:rsid w:val="00394645"/>
    <w:rsid w:val="003A5413"/>
    <w:rsid w:val="003B6D62"/>
    <w:rsid w:val="003F3BA3"/>
    <w:rsid w:val="0040557F"/>
    <w:rsid w:val="00434793"/>
    <w:rsid w:val="004362D5"/>
    <w:rsid w:val="00451FD0"/>
    <w:rsid w:val="00453BC8"/>
    <w:rsid w:val="00461104"/>
    <w:rsid w:val="0047153B"/>
    <w:rsid w:val="004761E7"/>
    <w:rsid w:val="00491203"/>
    <w:rsid w:val="00504C0F"/>
    <w:rsid w:val="0050762B"/>
    <w:rsid w:val="0051040C"/>
    <w:rsid w:val="00522CC3"/>
    <w:rsid w:val="00524CF2"/>
    <w:rsid w:val="005355CF"/>
    <w:rsid w:val="005C28C7"/>
    <w:rsid w:val="005C76CE"/>
    <w:rsid w:val="005F1E2E"/>
    <w:rsid w:val="005F6368"/>
    <w:rsid w:val="00605427"/>
    <w:rsid w:val="00622DC1"/>
    <w:rsid w:val="00633214"/>
    <w:rsid w:val="006551FA"/>
    <w:rsid w:val="006556E5"/>
    <w:rsid w:val="0065691F"/>
    <w:rsid w:val="00663274"/>
    <w:rsid w:val="00681388"/>
    <w:rsid w:val="006819BD"/>
    <w:rsid w:val="00686910"/>
    <w:rsid w:val="006909E2"/>
    <w:rsid w:val="00690D63"/>
    <w:rsid w:val="00697C0B"/>
    <w:rsid w:val="006A7BEF"/>
    <w:rsid w:val="006A7EBF"/>
    <w:rsid w:val="006B503E"/>
    <w:rsid w:val="006C0A2E"/>
    <w:rsid w:val="006C3E81"/>
    <w:rsid w:val="006C4D12"/>
    <w:rsid w:val="006C5A1D"/>
    <w:rsid w:val="006F4291"/>
    <w:rsid w:val="0071023C"/>
    <w:rsid w:val="00717F89"/>
    <w:rsid w:val="007272F2"/>
    <w:rsid w:val="007503EE"/>
    <w:rsid w:val="00783EB6"/>
    <w:rsid w:val="007C37BF"/>
    <w:rsid w:val="007D0DFE"/>
    <w:rsid w:val="007D6299"/>
    <w:rsid w:val="007F71DD"/>
    <w:rsid w:val="00817671"/>
    <w:rsid w:val="00831B9F"/>
    <w:rsid w:val="00892372"/>
    <w:rsid w:val="008B7631"/>
    <w:rsid w:val="008C49B3"/>
    <w:rsid w:val="008C4EAA"/>
    <w:rsid w:val="008C5065"/>
    <w:rsid w:val="008D32F5"/>
    <w:rsid w:val="008E3493"/>
    <w:rsid w:val="008E3D61"/>
    <w:rsid w:val="008E4F26"/>
    <w:rsid w:val="008E5ABA"/>
    <w:rsid w:val="008F424D"/>
    <w:rsid w:val="00922947"/>
    <w:rsid w:val="0093727A"/>
    <w:rsid w:val="00944760"/>
    <w:rsid w:val="00963B8B"/>
    <w:rsid w:val="00966775"/>
    <w:rsid w:val="00966D07"/>
    <w:rsid w:val="0097072C"/>
    <w:rsid w:val="00971707"/>
    <w:rsid w:val="009A1416"/>
    <w:rsid w:val="009A62A9"/>
    <w:rsid w:val="009A6B59"/>
    <w:rsid w:val="009A771C"/>
    <w:rsid w:val="009B1DDC"/>
    <w:rsid w:val="00A11BF1"/>
    <w:rsid w:val="00A14D3B"/>
    <w:rsid w:val="00A17C2F"/>
    <w:rsid w:val="00A2652C"/>
    <w:rsid w:val="00A41D4B"/>
    <w:rsid w:val="00AA0F15"/>
    <w:rsid w:val="00AC0146"/>
    <w:rsid w:val="00AC239C"/>
    <w:rsid w:val="00AE5E00"/>
    <w:rsid w:val="00AF3E09"/>
    <w:rsid w:val="00B178AF"/>
    <w:rsid w:val="00B61FDB"/>
    <w:rsid w:val="00B70FFC"/>
    <w:rsid w:val="00B930F7"/>
    <w:rsid w:val="00B93470"/>
    <w:rsid w:val="00BB7BB5"/>
    <w:rsid w:val="00BC1A55"/>
    <w:rsid w:val="00BC32E8"/>
    <w:rsid w:val="00BD486A"/>
    <w:rsid w:val="00BE00E7"/>
    <w:rsid w:val="00BF1F71"/>
    <w:rsid w:val="00C25E5C"/>
    <w:rsid w:val="00C7764F"/>
    <w:rsid w:val="00C849A4"/>
    <w:rsid w:val="00CA2AA7"/>
    <w:rsid w:val="00CA7729"/>
    <w:rsid w:val="00CB57FE"/>
    <w:rsid w:val="00D133C0"/>
    <w:rsid w:val="00D43D26"/>
    <w:rsid w:val="00D74358"/>
    <w:rsid w:val="00D97D40"/>
    <w:rsid w:val="00DA3269"/>
    <w:rsid w:val="00DA64D5"/>
    <w:rsid w:val="00DB15ED"/>
    <w:rsid w:val="00E176A8"/>
    <w:rsid w:val="00E17E0D"/>
    <w:rsid w:val="00E255C6"/>
    <w:rsid w:val="00E37A56"/>
    <w:rsid w:val="00E4087E"/>
    <w:rsid w:val="00E52BF5"/>
    <w:rsid w:val="00E5468E"/>
    <w:rsid w:val="00E547F2"/>
    <w:rsid w:val="00E63B4A"/>
    <w:rsid w:val="00E66687"/>
    <w:rsid w:val="00E73678"/>
    <w:rsid w:val="00E827A8"/>
    <w:rsid w:val="00E859B3"/>
    <w:rsid w:val="00EA792E"/>
    <w:rsid w:val="00ED3E58"/>
    <w:rsid w:val="00ED730B"/>
    <w:rsid w:val="00EE0AA6"/>
    <w:rsid w:val="00F02C6D"/>
    <w:rsid w:val="00F05EB2"/>
    <w:rsid w:val="00F265E0"/>
    <w:rsid w:val="00F31839"/>
    <w:rsid w:val="00F348DD"/>
    <w:rsid w:val="00F60F8F"/>
    <w:rsid w:val="00F666AC"/>
    <w:rsid w:val="00F81731"/>
    <w:rsid w:val="00F90EB1"/>
    <w:rsid w:val="00FA032F"/>
    <w:rsid w:val="00FA25F7"/>
    <w:rsid w:val="00FB28C1"/>
    <w:rsid w:val="00FB7714"/>
    <w:rsid w:val="00FC09E8"/>
    <w:rsid w:val="00FE197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D66A8"/>
  <w15:chartTrackingRefBased/>
  <w15:docId w15:val="{B1B118C3-BBA3-4C4B-85D8-1BE11956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D43E2"/>
    <w:rPr>
      <w:lang w:val="sl-SI"/>
    </w:rPr>
  </w:style>
  <w:style w:type="paragraph" w:styleId="Naslov1">
    <w:name w:val="heading 1"/>
    <w:basedOn w:val="Navaden"/>
    <w:next w:val="Navaden"/>
    <w:link w:val="Naslov1Znak"/>
    <w:uiPriority w:val="9"/>
    <w:qFormat/>
    <w:pPr>
      <w:keepNext/>
      <w:keepLines/>
      <w:pBdr>
        <w:bottom w:val="single" w:sz="4" w:space="1" w:color="90C226" w:themeColor="accent1"/>
      </w:pBdr>
      <w:spacing w:before="400" w:after="40" w:line="240" w:lineRule="auto"/>
      <w:outlineLvl w:val="0"/>
    </w:pPr>
    <w:rPr>
      <w:rFonts w:asciiTheme="majorHAnsi" w:eastAsiaTheme="majorEastAsia" w:hAnsiTheme="majorHAnsi" w:cstheme="majorBidi"/>
      <w:color w:val="90C226" w:themeColor="accent1"/>
      <w:sz w:val="32"/>
      <w:szCs w:val="32"/>
    </w:rPr>
  </w:style>
  <w:style w:type="paragraph" w:styleId="Naslov2">
    <w:name w:val="heading 2"/>
    <w:basedOn w:val="Navaden"/>
    <w:next w:val="Navaden"/>
    <w:link w:val="Naslov2Znak"/>
    <w:uiPriority w:val="9"/>
    <w:unhideWhenUsed/>
    <w:qFormat/>
    <w:pPr>
      <w:keepNext/>
      <w:keepLines/>
      <w:spacing w:before="160" w:after="0" w:line="240" w:lineRule="auto"/>
      <w:outlineLvl w:val="1"/>
    </w:pPr>
    <w:rPr>
      <w:rFonts w:asciiTheme="majorHAnsi" w:eastAsiaTheme="majorEastAsia" w:hAnsiTheme="majorHAnsi" w:cstheme="majorBidi"/>
      <w:color w:val="90C226" w:themeColor="accent1"/>
      <w:sz w:val="28"/>
      <w:szCs w:val="28"/>
    </w:rPr>
  </w:style>
  <w:style w:type="paragraph" w:styleId="Naslov3">
    <w:name w:val="heading 3"/>
    <w:basedOn w:val="Navaden"/>
    <w:next w:val="Navaden"/>
    <w:link w:val="Naslov3Znak"/>
    <w:uiPriority w:val="9"/>
    <w:semiHidden/>
    <w:unhideWhenUsed/>
    <w:qFormat/>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slov4">
    <w:name w:val="heading 4"/>
    <w:basedOn w:val="Navaden"/>
    <w:next w:val="Navaden"/>
    <w:link w:val="Naslov4Znak"/>
    <w:uiPriority w:val="9"/>
    <w:semiHidden/>
    <w:unhideWhenUsed/>
    <w:qFormat/>
    <w:pPr>
      <w:keepNext/>
      <w:keepLines/>
      <w:spacing w:before="80" w:after="0"/>
      <w:outlineLvl w:val="3"/>
    </w:pPr>
    <w:rPr>
      <w:rFonts w:asciiTheme="majorHAnsi" w:eastAsiaTheme="majorEastAsia" w:hAnsiTheme="majorHAnsi" w:cstheme="majorBidi"/>
      <w:sz w:val="24"/>
      <w:szCs w:val="24"/>
    </w:rPr>
  </w:style>
  <w:style w:type="paragraph" w:styleId="Naslov5">
    <w:name w:val="heading 5"/>
    <w:basedOn w:val="Navaden"/>
    <w:next w:val="Navaden"/>
    <w:link w:val="Naslov5Znak"/>
    <w:uiPriority w:val="9"/>
    <w:semiHidden/>
    <w:unhideWhenUsed/>
    <w:qFormat/>
    <w:pPr>
      <w:keepNext/>
      <w:keepLines/>
      <w:spacing w:before="80" w:after="0"/>
      <w:outlineLvl w:val="4"/>
    </w:pPr>
    <w:rPr>
      <w:rFonts w:asciiTheme="majorHAnsi" w:eastAsiaTheme="majorEastAsia" w:hAnsiTheme="majorHAnsi" w:cstheme="majorBidi"/>
      <w:i/>
      <w:iCs/>
      <w:sz w:val="22"/>
      <w:szCs w:val="22"/>
    </w:rPr>
  </w:style>
  <w:style w:type="paragraph" w:styleId="Naslov6">
    <w:name w:val="heading 6"/>
    <w:basedOn w:val="Navaden"/>
    <w:next w:val="Navaden"/>
    <w:link w:val="Naslov6Znak"/>
    <w:uiPriority w:val="9"/>
    <w:semiHidden/>
    <w:unhideWhenUsed/>
    <w:qFormat/>
    <w:pPr>
      <w:keepNext/>
      <w:keepLines/>
      <w:spacing w:before="80" w:after="0"/>
      <w:outlineLvl w:val="5"/>
    </w:pPr>
    <w:rPr>
      <w:rFonts w:asciiTheme="majorHAnsi" w:eastAsiaTheme="majorEastAsia" w:hAnsiTheme="majorHAnsi" w:cstheme="majorBidi"/>
      <w:color w:val="595959" w:themeColor="text1" w:themeTint="A6"/>
    </w:rPr>
  </w:style>
  <w:style w:type="paragraph" w:styleId="Naslov7">
    <w:name w:val="heading 7"/>
    <w:basedOn w:val="Navaden"/>
    <w:next w:val="Navaden"/>
    <w:link w:val="Naslov7Znak"/>
    <w:uiPriority w:val="9"/>
    <w:semiHidden/>
    <w:unhideWhenUsed/>
    <w:qFormat/>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slov8">
    <w:name w:val="heading 8"/>
    <w:basedOn w:val="Navaden"/>
    <w:next w:val="Navaden"/>
    <w:link w:val="Naslov8Znak"/>
    <w:uiPriority w:val="9"/>
    <w:semiHidden/>
    <w:unhideWhenUsed/>
    <w:qFormat/>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slov9">
    <w:name w:val="heading 9"/>
    <w:basedOn w:val="Navaden"/>
    <w:next w:val="Navaden"/>
    <w:link w:val="Naslov9Znak"/>
    <w:uiPriority w:val="9"/>
    <w:semiHidden/>
    <w:unhideWhenUsed/>
    <w:qFormat/>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pPr>
      <w:spacing w:after="0" w:line="240" w:lineRule="auto"/>
      <w:contextualSpacing/>
    </w:pPr>
    <w:rPr>
      <w:rFonts w:asciiTheme="majorHAnsi" w:eastAsiaTheme="majorEastAsia" w:hAnsiTheme="majorHAnsi" w:cstheme="majorBidi"/>
      <w:color w:val="90C226" w:themeColor="accent1"/>
      <w:spacing w:val="-7"/>
      <w:sz w:val="64"/>
      <w:szCs w:val="64"/>
    </w:rPr>
  </w:style>
  <w:style w:type="character" w:customStyle="1" w:styleId="NaslovZnak">
    <w:name w:val="Naslov Znak"/>
    <w:basedOn w:val="Privzetapisavaodstavka"/>
    <w:link w:val="Naslov"/>
    <w:uiPriority w:val="10"/>
    <w:rPr>
      <w:rFonts w:asciiTheme="majorHAnsi" w:eastAsiaTheme="majorEastAsia" w:hAnsiTheme="majorHAnsi" w:cstheme="majorBidi"/>
      <w:color w:val="90C226" w:themeColor="accent1"/>
      <w:spacing w:val="-7"/>
      <w:sz w:val="64"/>
      <w:szCs w:val="64"/>
    </w:rPr>
  </w:style>
  <w:style w:type="paragraph" w:styleId="Podnaslov">
    <w:name w:val="Subtitle"/>
    <w:basedOn w:val="Navaden"/>
    <w:next w:val="Navaden"/>
    <w:link w:val="PodnaslovZnak"/>
    <w:uiPriority w:val="11"/>
    <w:qFormat/>
    <w:pPr>
      <w:numPr>
        <w:ilvl w:val="1"/>
      </w:numPr>
      <w:spacing w:after="240" w:line="240" w:lineRule="auto"/>
    </w:pPr>
    <w:rPr>
      <w:rFonts w:asciiTheme="majorHAnsi" w:eastAsiaTheme="majorEastAsia" w:hAnsiTheme="majorHAnsi" w:cstheme="majorBidi"/>
      <w:color w:val="404040" w:themeColor="text1" w:themeTint="BF"/>
      <w:sz w:val="28"/>
      <w:szCs w:val="28"/>
    </w:rPr>
  </w:style>
  <w:style w:type="character" w:customStyle="1" w:styleId="PodnaslovZnak">
    <w:name w:val="Podnaslov Znak"/>
    <w:basedOn w:val="Privzetapisavaodstavka"/>
    <w:link w:val="Podnaslov"/>
    <w:uiPriority w:val="11"/>
    <w:rPr>
      <w:rFonts w:asciiTheme="majorHAnsi" w:eastAsiaTheme="majorEastAsia" w:hAnsiTheme="majorHAnsi" w:cstheme="majorBidi"/>
      <w:color w:val="404040" w:themeColor="text1" w:themeTint="BF"/>
      <w:sz w:val="28"/>
      <w:szCs w:val="28"/>
    </w:rPr>
  </w:style>
  <w:style w:type="character" w:customStyle="1" w:styleId="Naslov1Znak">
    <w:name w:val="Naslov 1 Znak"/>
    <w:basedOn w:val="Privzetapisavaodstavka"/>
    <w:link w:val="Naslov1"/>
    <w:uiPriority w:val="9"/>
    <w:rPr>
      <w:rFonts w:asciiTheme="majorHAnsi" w:eastAsiaTheme="majorEastAsia" w:hAnsiTheme="majorHAnsi" w:cstheme="majorBidi"/>
      <w:color w:val="90C226" w:themeColor="accent1"/>
      <w:sz w:val="32"/>
      <w:szCs w:val="32"/>
    </w:rPr>
  </w:style>
  <w:style w:type="character" w:customStyle="1" w:styleId="Naslov2Znak">
    <w:name w:val="Naslov 2 Znak"/>
    <w:basedOn w:val="Privzetapisavaodstavka"/>
    <w:link w:val="Naslov2"/>
    <w:uiPriority w:val="9"/>
    <w:rPr>
      <w:rFonts w:asciiTheme="majorHAnsi" w:eastAsiaTheme="majorEastAsia" w:hAnsiTheme="majorHAnsi" w:cstheme="majorBidi"/>
      <w:color w:val="90C226" w:themeColor="accent1"/>
      <w:sz w:val="28"/>
      <w:szCs w:val="28"/>
    </w:rPr>
  </w:style>
  <w:style w:type="character" w:customStyle="1" w:styleId="Naslov3Znak">
    <w:name w:val="Naslov 3 Znak"/>
    <w:basedOn w:val="Privzetapisavaodstavka"/>
    <w:link w:val="Naslov3"/>
    <w:uiPriority w:val="9"/>
    <w:semiHidden/>
    <w:rPr>
      <w:rFonts w:asciiTheme="majorHAnsi" w:eastAsiaTheme="majorEastAsia" w:hAnsiTheme="majorHAnsi" w:cstheme="majorBidi"/>
      <w:color w:val="404040" w:themeColor="text1" w:themeTint="BF"/>
      <w:sz w:val="26"/>
      <w:szCs w:val="26"/>
    </w:rPr>
  </w:style>
  <w:style w:type="character" w:customStyle="1" w:styleId="Naslov4Znak">
    <w:name w:val="Naslov 4 Znak"/>
    <w:basedOn w:val="Privzetapisavaodstavka"/>
    <w:link w:val="Naslov4"/>
    <w:uiPriority w:val="9"/>
    <w:semiHidden/>
    <w:rPr>
      <w:rFonts w:asciiTheme="majorHAnsi" w:eastAsiaTheme="majorEastAsia" w:hAnsiTheme="majorHAnsi" w:cstheme="majorBidi"/>
      <w:sz w:val="24"/>
      <w:szCs w:val="24"/>
    </w:rPr>
  </w:style>
  <w:style w:type="character" w:customStyle="1" w:styleId="Naslov5Znak">
    <w:name w:val="Naslov 5 Znak"/>
    <w:basedOn w:val="Privzetapisavaodstavka"/>
    <w:link w:val="Naslov5"/>
    <w:uiPriority w:val="9"/>
    <w:semiHidden/>
    <w:rPr>
      <w:rFonts w:asciiTheme="majorHAnsi" w:eastAsiaTheme="majorEastAsia" w:hAnsiTheme="majorHAnsi" w:cstheme="majorBidi"/>
      <w:i/>
      <w:iCs/>
      <w:sz w:val="22"/>
      <w:szCs w:val="22"/>
    </w:rPr>
  </w:style>
  <w:style w:type="character" w:customStyle="1" w:styleId="Naslov6Znak">
    <w:name w:val="Naslov 6 Znak"/>
    <w:basedOn w:val="Privzetapisavaodstavka"/>
    <w:link w:val="Naslov6"/>
    <w:uiPriority w:val="9"/>
    <w:semiHidden/>
    <w:rPr>
      <w:rFonts w:asciiTheme="majorHAnsi" w:eastAsiaTheme="majorEastAsia" w:hAnsiTheme="majorHAnsi" w:cstheme="majorBidi"/>
      <w:color w:val="595959" w:themeColor="text1" w:themeTint="A6"/>
    </w:rPr>
  </w:style>
  <w:style w:type="character" w:customStyle="1" w:styleId="Naslov7Znak">
    <w:name w:val="Naslov 7 Znak"/>
    <w:basedOn w:val="Privzetapisavaodstavka"/>
    <w:link w:val="Naslov7"/>
    <w:uiPriority w:val="9"/>
    <w:semiHidden/>
    <w:rPr>
      <w:rFonts w:asciiTheme="majorHAnsi" w:eastAsiaTheme="majorEastAsia" w:hAnsiTheme="majorHAnsi" w:cstheme="majorBidi"/>
      <w:i/>
      <w:iCs/>
      <w:color w:val="595959" w:themeColor="text1" w:themeTint="A6"/>
    </w:rPr>
  </w:style>
  <w:style w:type="character" w:customStyle="1" w:styleId="Naslov8Znak">
    <w:name w:val="Naslov 8 Znak"/>
    <w:basedOn w:val="Privzetapisavaodstavka"/>
    <w:link w:val="Naslov8"/>
    <w:uiPriority w:val="9"/>
    <w:semiHidden/>
    <w:rPr>
      <w:rFonts w:asciiTheme="majorHAnsi" w:eastAsiaTheme="majorEastAsia" w:hAnsiTheme="majorHAnsi" w:cstheme="majorBidi"/>
      <w:smallCaps/>
      <w:color w:val="595959" w:themeColor="text1" w:themeTint="A6"/>
    </w:rPr>
  </w:style>
  <w:style w:type="character" w:customStyle="1" w:styleId="Naslov9Znak">
    <w:name w:val="Naslov 9 Znak"/>
    <w:basedOn w:val="Privzetapisavaodstavka"/>
    <w:link w:val="Naslov9"/>
    <w:uiPriority w:val="9"/>
    <w:semiHidden/>
    <w:rPr>
      <w:rFonts w:asciiTheme="majorHAnsi" w:eastAsiaTheme="majorEastAsia" w:hAnsiTheme="majorHAnsi" w:cstheme="majorBidi"/>
      <w:i/>
      <w:iCs/>
      <w:smallCaps/>
      <w:color w:val="595959" w:themeColor="text1" w:themeTint="A6"/>
    </w:rPr>
  </w:style>
  <w:style w:type="character" w:styleId="Neenpoudarek">
    <w:name w:val="Subtle Emphasis"/>
    <w:basedOn w:val="Privzetapisavaodstavka"/>
    <w:uiPriority w:val="19"/>
    <w:qFormat/>
    <w:rPr>
      <w:i/>
      <w:iCs/>
      <w:color w:val="595959" w:themeColor="text1" w:themeTint="A6"/>
    </w:rPr>
  </w:style>
  <w:style w:type="character" w:styleId="Poudarek">
    <w:name w:val="Emphasis"/>
    <w:basedOn w:val="Privzetapisavaodstavka"/>
    <w:uiPriority w:val="20"/>
    <w:qFormat/>
    <w:rPr>
      <w:i/>
      <w:iCs/>
    </w:rPr>
  </w:style>
  <w:style w:type="character" w:styleId="Intenzivenpoudarek">
    <w:name w:val="Intense Emphasis"/>
    <w:basedOn w:val="Privzetapisavaodstavka"/>
    <w:uiPriority w:val="21"/>
    <w:qFormat/>
    <w:rPr>
      <w:b/>
      <w:bCs/>
      <w:i/>
      <w:iCs/>
    </w:rPr>
  </w:style>
  <w:style w:type="character" w:styleId="Krepko">
    <w:name w:val="Strong"/>
    <w:basedOn w:val="Privzetapisavaodstavka"/>
    <w:uiPriority w:val="22"/>
    <w:qFormat/>
    <w:rPr>
      <w:b/>
      <w:bCs/>
    </w:rPr>
  </w:style>
  <w:style w:type="paragraph" w:styleId="Citat">
    <w:name w:val="Quote"/>
    <w:basedOn w:val="Navaden"/>
    <w:next w:val="Navaden"/>
    <w:link w:val="CitatZnak"/>
    <w:uiPriority w:val="29"/>
    <w:qFormat/>
    <w:pPr>
      <w:spacing w:before="240" w:after="240" w:line="252" w:lineRule="auto"/>
      <w:ind w:left="864" w:right="864"/>
      <w:jc w:val="center"/>
    </w:pPr>
    <w:rPr>
      <w:i/>
      <w:iCs/>
    </w:rPr>
  </w:style>
  <w:style w:type="character" w:customStyle="1" w:styleId="CitatZnak">
    <w:name w:val="Citat Znak"/>
    <w:basedOn w:val="Privzetapisavaodstavka"/>
    <w:link w:val="Citat"/>
    <w:uiPriority w:val="29"/>
    <w:rPr>
      <w:i/>
      <w:iCs/>
    </w:rPr>
  </w:style>
  <w:style w:type="paragraph" w:styleId="Intenzivencitat">
    <w:name w:val="Intense Quote"/>
    <w:basedOn w:val="Navaden"/>
    <w:next w:val="Navaden"/>
    <w:link w:val="IntenzivencitatZnak"/>
    <w:uiPriority w:val="30"/>
    <w:qFormat/>
    <w:pPr>
      <w:spacing w:before="100" w:beforeAutospacing="1" w:after="240"/>
      <w:ind w:left="864" w:right="864"/>
      <w:jc w:val="center"/>
    </w:pPr>
    <w:rPr>
      <w:rFonts w:asciiTheme="majorHAnsi" w:eastAsiaTheme="majorEastAsia" w:hAnsiTheme="majorHAnsi" w:cstheme="majorBidi"/>
      <w:color w:val="90C226" w:themeColor="accent1"/>
      <w:sz w:val="28"/>
      <w:szCs w:val="28"/>
    </w:rPr>
  </w:style>
  <w:style w:type="character" w:customStyle="1" w:styleId="IntenzivencitatZnak">
    <w:name w:val="Intenziven citat Znak"/>
    <w:basedOn w:val="Privzetapisavaodstavka"/>
    <w:link w:val="Intenzivencitat"/>
    <w:uiPriority w:val="30"/>
    <w:rPr>
      <w:rFonts w:asciiTheme="majorHAnsi" w:eastAsiaTheme="majorEastAsia" w:hAnsiTheme="majorHAnsi" w:cstheme="majorBidi"/>
      <w:color w:val="90C226" w:themeColor="accent1"/>
      <w:sz w:val="28"/>
      <w:szCs w:val="28"/>
    </w:rPr>
  </w:style>
  <w:style w:type="character" w:styleId="Neensklic">
    <w:name w:val="Subtle Reference"/>
    <w:basedOn w:val="Privzetapisavaodstavka"/>
    <w:uiPriority w:val="31"/>
    <w:qFormat/>
    <w:rPr>
      <w:smallCaps/>
      <w:color w:val="404040" w:themeColor="text1" w:themeTint="BF"/>
    </w:rPr>
  </w:style>
  <w:style w:type="character" w:styleId="Intenzivensklic">
    <w:name w:val="Intense Reference"/>
    <w:basedOn w:val="Privzetapisavaodstavka"/>
    <w:uiPriority w:val="32"/>
    <w:qFormat/>
    <w:rPr>
      <w:b/>
      <w:bCs/>
      <w:smallCaps/>
      <w:u w:val="single"/>
    </w:rPr>
  </w:style>
  <w:style w:type="character" w:styleId="Naslovknjige">
    <w:name w:val="Book Title"/>
    <w:basedOn w:val="Privzetapisavaodstavka"/>
    <w:uiPriority w:val="33"/>
    <w:qFormat/>
    <w:rPr>
      <w:b/>
      <w:bCs/>
      <w:smallCaps/>
    </w:rPr>
  </w:style>
  <w:style w:type="paragraph" w:styleId="Napis">
    <w:name w:val="caption"/>
    <w:basedOn w:val="Navaden"/>
    <w:next w:val="Navaden"/>
    <w:uiPriority w:val="35"/>
    <w:semiHidden/>
    <w:unhideWhenUsed/>
    <w:qFormat/>
    <w:pPr>
      <w:spacing w:line="240" w:lineRule="auto"/>
    </w:pPr>
    <w:rPr>
      <w:b/>
      <w:bCs/>
      <w:color w:val="404040" w:themeColor="text1" w:themeTint="BF"/>
    </w:rPr>
  </w:style>
  <w:style w:type="paragraph" w:styleId="NaslovTOC">
    <w:name w:val="TOC Heading"/>
    <w:basedOn w:val="Naslov1"/>
    <w:next w:val="Navaden"/>
    <w:uiPriority w:val="39"/>
    <w:semiHidden/>
    <w:unhideWhenUsed/>
    <w:qFormat/>
    <w:pPr>
      <w:outlineLvl w:val="9"/>
    </w:pPr>
  </w:style>
  <w:style w:type="paragraph" w:styleId="Brezrazmikov">
    <w:name w:val="No Spacing"/>
    <w:qFormat/>
    <w:pPr>
      <w:spacing w:after="0" w:line="240" w:lineRule="auto"/>
    </w:pPr>
  </w:style>
  <w:style w:type="paragraph" w:styleId="Odstavekseznama">
    <w:name w:val="List Paragraph"/>
    <w:basedOn w:val="Navaden"/>
    <w:uiPriority w:val="34"/>
    <w:qFormat/>
    <w:pPr>
      <w:ind w:left="720"/>
      <w:contextualSpacing/>
    </w:pPr>
  </w:style>
  <w:style w:type="table" w:styleId="Tabelamrea">
    <w:name w:val="Table Grid"/>
    <w:basedOn w:val="Navadnatabela"/>
    <w:uiPriority w:val="59"/>
    <w:rsid w:val="000C2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temnamrea5poudarek2">
    <w:name w:val="Grid Table 5 Dark Accent 2"/>
    <w:basedOn w:val="Navadnatabela"/>
    <w:uiPriority w:val="50"/>
    <w:rsid w:val="000C2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4C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A02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A02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A02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A021" w:themeFill="accent2"/>
      </w:tcPr>
    </w:tblStylePr>
    <w:tblStylePr w:type="band1Vert">
      <w:tblPr/>
      <w:tcPr>
        <w:shd w:val="clear" w:color="auto" w:fill="B7E995" w:themeFill="accent2" w:themeFillTint="66"/>
      </w:tcPr>
    </w:tblStylePr>
    <w:tblStylePr w:type="band1Horz">
      <w:tblPr/>
      <w:tcPr>
        <w:shd w:val="clear" w:color="auto" w:fill="B7E995" w:themeFill="accent2" w:themeFillTint="66"/>
      </w:tcPr>
    </w:tblStylePr>
  </w:style>
  <w:style w:type="table" w:styleId="Tabelaseznam4poudarek2">
    <w:name w:val="List Table 4 Accent 2"/>
    <w:basedOn w:val="Navadnatabela"/>
    <w:uiPriority w:val="49"/>
    <w:rsid w:val="00966D07"/>
    <w:pPr>
      <w:spacing w:after="0" w:line="240" w:lineRule="auto"/>
    </w:pPr>
    <w:tblPr>
      <w:tblStyleRowBandSize w:val="1"/>
      <w:tblStyleColBandSize w:val="1"/>
      <w:tblBorders>
        <w:top w:val="single" w:sz="4" w:space="0" w:color="93DE61" w:themeColor="accent2" w:themeTint="99"/>
        <w:left w:val="single" w:sz="4" w:space="0" w:color="93DE61" w:themeColor="accent2" w:themeTint="99"/>
        <w:bottom w:val="single" w:sz="4" w:space="0" w:color="93DE61" w:themeColor="accent2" w:themeTint="99"/>
        <w:right w:val="single" w:sz="4" w:space="0" w:color="93DE61" w:themeColor="accent2" w:themeTint="99"/>
        <w:insideH w:val="single" w:sz="4" w:space="0" w:color="93DE61" w:themeColor="accent2" w:themeTint="99"/>
      </w:tblBorders>
    </w:tblPr>
    <w:tblStylePr w:type="firstRow">
      <w:rPr>
        <w:b/>
        <w:bCs/>
        <w:color w:val="FFFFFF" w:themeColor="background1"/>
      </w:rPr>
      <w:tblPr/>
      <w:tcPr>
        <w:tcBorders>
          <w:top w:val="single" w:sz="4" w:space="0" w:color="54A021" w:themeColor="accent2"/>
          <w:left w:val="single" w:sz="4" w:space="0" w:color="54A021" w:themeColor="accent2"/>
          <w:bottom w:val="single" w:sz="4" w:space="0" w:color="54A021" w:themeColor="accent2"/>
          <w:right w:val="single" w:sz="4" w:space="0" w:color="54A021" w:themeColor="accent2"/>
          <w:insideH w:val="nil"/>
        </w:tcBorders>
        <w:shd w:val="clear" w:color="auto" w:fill="54A021" w:themeFill="accent2"/>
      </w:tcPr>
    </w:tblStylePr>
    <w:tblStylePr w:type="lastRow">
      <w:rPr>
        <w:b/>
        <w:bCs/>
      </w:rPr>
      <w:tblPr/>
      <w:tcPr>
        <w:tcBorders>
          <w:top w:val="double" w:sz="4" w:space="0" w:color="93DE61" w:themeColor="accent2" w:themeTint="99"/>
        </w:tcBorders>
      </w:tcPr>
    </w:tblStylePr>
    <w:tblStylePr w:type="firstCol">
      <w:rPr>
        <w:b/>
        <w:bCs/>
      </w:rPr>
    </w:tblStylePr>
    <w:tblStylePr w:type="lastCol">
      <w:rPr>
        <w:b/>
        <w:bCs/>
      </w:rPr>
    </w:tblStylePr>
    <w:tblStylePr w:type="band1Vert">
      <w:tblPr/>
      <w:tcPr>
        <w:shd w:val="clear" w:color="auto" w:fill="DAF4CA" w:themeFill="accent2" w:themeFillTint="33"/>
      </w:tcPr>
    </w:tblStylePr>
    <w:tblStylePr w:type="band1Horz">
      <w:tblPr/>
      <w:tcPr>
        <w:shd w:val="clear" w:color="auto" w:fill="DAF4CA" w:themeFill="accent2" w:themeFillTint="33"/>
      </w:tcPr>
    </w:tblStylePr>
  </w:style>
  <w:style w:type="table" w:styleId="Tabelasvetlamrea2poudarek1">
    <w:name w:val="Grid Table 2 Accent 1"/>
    <w:basedOn w:val="Navadnatabela"/>
    <w:uiPriority w:val="47"/>
    <w:rsid w:val="00966D07"/>
    <w:pPr>
      <w:spacing w:after="0" w:line="240" w:lineRule="auto"/>
    </w:pPr>
    <w:tblPr>
      <w:tblStyleRowBandSize w:val="1"/>
      <w:tblStyleColBandSize w:val="1"/>
      <w:tblBorders>
        <w:top w:val="single" w:sz="2" w:space="0" w:color="BFE373" w:themeColor="accent1" w:themeTint="99"/>
        <w:bottom w:val="single" w:sz="2" w:space="0" w:color="BFE373" w:themeColor="accent1" w:themeTint="99"/>
        <w:insideH w:val="single" w:sz="2" w:space="0" w:color="BFE373" w:themeColor="accent1" w:themeTint="99"/>
        <w:insideV w:val="single" w:sz="2" w:space="0" w:color="BFE373" w:themeColor="accent1" w:themeTint="99"/>
      </w:tblBorders>
    </w:tblPr>
    <w:tblStylePr w:type="firstRow">
      <w:rPr>
        <w:b/>
        <w:bCs/>
      </w:rPr>
      <w:tblPr/>
      <w:tcPr>
        <w:tcBorders>
          <w:top w:val="nil"/>
          <w:bottom w:val="single" w:sz="12" w:space="0" w:color="BFE373" w:themeColor="accent1" w:themeTint="99"/>
          <w:insideH w:val="nil"/>
          <w:insideV w:val="nil"/>
        </w:tcBorders>
        <w:shd w:val="clear" w:color="auto" w:fill="FFFFFF" w:themeFill="background1"/>
      </w:tcPr>
    </w:tblStylePr>
    <w:tblStylePr w:type="lastRow">
      <w:rPr>
        <w:b/>
        <w:bCs/>
      </w:rPr>
      <w:tblPr/>
      <w:tcPr>
        <w:tcBorders>
          <w:top w:val="double" w:sz="2" w:space="0" w:color="BFE37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6D0" w:themeFill="accent1" w:themeFillTint="33"/>
      </w:tcPr>
    </w:tblStylePr>
    <w:tblStylePr w:type="band1Horz">
      <w:tblPr/>
      <w:tcPr>
        <w:shd w:val="clear" w:color="auto" w:fill="E9F6D0" w:themeFill="accent1" w:themeFillTint="33"/>
      </w:tcPr>
    </w:tblStylePr>
  </w:style>
  <w:style w:type="table" w:styleId="Tabelamrea3poudarek2">
    <w:name w:val="Grid Table 3 Accent 2"/>
    <w:basedOn w:val="Navadnatabela"/>
    <w:uiPriority w:val="48"/>
    <w:rsid w:val="00966D07"/>
    <w:pPr>
      <w:spacing w:after="0" w:line="240" w:lineRule="auto"/>
    </w:pPr>
    <w:tblPr>
      <w:tblStyleRowBandSize w:val="1"/>
      <w:tblStyleColBandSize w:val="1"/>
      <w:tblBorders>
        <w:top w:val="single" w:sz="4" w:space="0" w:color="93DE61" w:themeColor="accent2" w:themeTint="99"/>
        <w:left w:val="single" w:sz="4" w:space="0" w:color="93DE61" w:themeColor="accent2" w:themeTint="99"/>
        <w:bottom w:val="single" w:sz="4" w:space="0" w:color="93DE61" w:themeColor="accent2" w:themeTint="99"/>
        <w:right w:val="single" w:sz="4" w:space="0" w:color="93DE61" w:themeColor="accent2" w:themeTint="99"/>
        <w:insideH w:val="single" w:sz="4" w:space="0" w:color="93DE61" w:themeColor="accent2" w:themeTint="99"/>
        <w:insideV w:val="single" w:sz="4" w:space="0" w:color="93DE6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4CA" w:themeFill="accent2" w:themeFillTint="33"/>
      </w:tcPr>
    </w:tblStylePr>
    <w:tblStylePr w:type="band1Horz">
      <w:tblPr/>
      <w:tcPr>
        <w:shd w:val="clear" w:color="auto" w:fill="DAF4CA" w:themeFill="accent2" w:themeFillTint="33"/>
      </w:tcPr>
    </w:tblStylePr>
    <w:tblStylePr w:type="neCell">
      <w:tblPr/>
      <w:tcPr>
        <w:tcBorders>
          <w:bottom w:val="single" w:sz="4" w:space="0" w:color="93DE61" w:themeColor="accent2" w:themeTint="99"/>
        </w:tcBorders>
      </w:tcPr>
    </w:tblStylePr>
    <w:tblStylePr w:type="nwCell">
      <w:tblPr/>
      <w:tcPr>
        <w:tcBorders>
          <w:bottom w:val="single" w:sz="4" w:space="0" w:color="93DE61" w:themeColor="accent2" w:themeTint="99"/>
        </w:tcBorders>
      </w:tcPr>
    </w:tblStylePr>
    <w:tblStylePr w:type="seCell">
      <w:tblPr/>
      <w:tcPr>
        <w:tcBorders>
          <w:top w:val="single" w:sz="4" w:space="0" w:color="93DE61" w:themeColor="accent2" w:themeTint="99"/>
        </w:tcBorders>
      </w:tcPr>
    </w:tblStylePr>
    <w:tblStylePr w:type="swCell">
      <w:tblPr/>
      <w:tcPr>
        <w:tcBorders>
          <w:top w:val="single" w:sz="4" w:space="0" w:color="93DE61" w:themeColor="accent2" w:themeTint="99"/>
        </w:tcBorders>
      </w:tcPr>
    </w:tblStylePr>
  </w:style>
  <w:style w:type="table" w:styleId="Tabelamrea2poudarek2">
    <w:name w:val="Grid Table 2 Accent 2"/>
    <w:basedOn w:val="Navadnatabela"/>
    <w:uiPriority w:val="47"/>
    <w:rsid w:val="00966D07"/>
    <w:pPr>
      <w:spacing w:after="0" w:line="240" w:lineRule="auto"/>
    </w:pPr>
    <w:tblPr>
      <w:tblStyleRowBandSize w:val="1"/>
      <w:tblStyleColBandSize w:val="1"/>
      <w:tblBorders>
        <w:top w:val="single" w:sz="2" w:space="0" w:color="93DE61" w:themeColor="accent2" w:themeTint="99"/>
        <w:bottom w:val="single" w:sz="2" w:space="0" w:color="93DE61" w:themeColor="accent2" w:themeTint="99"/>
        <w:insideH w:val="single" w:sz="2" w:space="0" w:color="93DE61" w:themeColor="accent2" w:themeTint="99"/>
        <w:insideV w:val="single" w:sz="2" w:space="0" w:color="93DE61" w:themeColor="accent2" w:themeTint="99"/>
      </w:tblBorders>
    </w:tblPr>
    <w:tblStylePr w:type="firstRow">
      <w:rPr>
        <w:b/>
        <w:bCs/>
      </w:rPr>
      <w:tblPr/>
      <w:tcPr>
        <w:tcBorders>
          <w:top w:val="nil"/>
          <w:bottom w:val="single" w:sz="12" w:space="0" w:color="93DE61" w:themeColor="accent2" w:themeTint="99"/>
          <w:insideH w:val="nil"/>
          <w:insideV w:val="nil"/>
        </w:tcBorders>
        <w:shd w:val="clear" w:color="auto" w:fill="FFFFFF" w:themeFill="background1"/>
      </w:tcPr>
    </w:tblStylePr>
    <w:tblStylePr w:type="lastRow">
      <w:rPr>
        <w:b/>
        <w:bCs/>
      </w:rPr>
      <w:tblPr/>
      <w:tcPr>
        <w:tcBorders>
          <w:top w:val="double" w:sz="2" w:space="0" w:color="93DE6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4CA" w:themeFill="accent2" w:themeFillTint="33"/>
      </w:tcPr>
    </w:tblStylePr>
    <w:tblStylePr w:type="band1Horz">
      <w:tblPr/>
      <w:tcPr>
        <w:shd w:val="clear" w:color="auto" w:fill="DAF4CA" w:themeFill="accent2" w:themeFillTint="33"/>
      </w:tcPr>
    </w:tblStylePr>
  </w:style>
  <w:style w:type="table" w:styleId="Tabelaseznam2poudarek6">
    <w:name w:val="List Table 2 Accent 6"/>
    <w:basedOn w:val="Navadnatabela"/>
    <w:uiPriority w:val="47"/>
    <w:rsid w:val="00387567"/>
    <w:pPr>
      <w:spacing w:after="0" w:line="240" w:lineRule="auto"/>
    </w:pPr>
    <w:rPr>
      <w:rFonts w:eastAsiaTheme="minorHAnsi"/>
      <w:sz w:val="22"/>
      <w:szCs w:val="22"/>
      <w:lang w:val="sl-SI" w:eastAsia="en-US"/>
    </w:rPr>
    <w:tblPr>
      <w:tblStyleRowBandSize w:val="1"/>
      <w:tblStyleColBandSize w:val="1"/>
      <w:tblBorders>
        <w:top w:val="single" w:sz="4" w:space="0" w:color="C1B895" w:themeColor="accent6" w:themeTint="99"/>
        <w:bottom w:val="single" w:sz="4" w:space="0" w:color="C1B895" w:themeColor="accent6" w:themeTint="99"/>
        <w:insideH w:val="single" w:sz="4" w:space="0" w:color="C1B89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7DB" w:themeFill="accent6" w:themeFillTint="33"/>
      </w:tcPr>
    </w:tblStylePr>
    <w:tblStylePr w:type="band1Horz">
      <w:tblPr/>
      <w:tcPr>
        <w:shd w:val="clear" w:color="auto" w:fill="EAE7DB" w:themeFill="accent6" w:themeFillTint="33"/>
      </w:tcPr>
    </w:tblStylePr>
  </w:style>
  <w:style w:type="table" w:styleId="Tabelasvetelseznam1poudarek1">
    <w:name w:val="List Table 1 Light Accent 1"/>
    <w:basedOn w:val="Navadnatabela"/>
    <w:uiPriority w:val="46"/>
    <w:rsid w:val="00387567"/>
    <w:pPr>
      <w:spacing w:after="0" w:line="240" w:lineRule="auto"/>
    </w:pPr>
    <w:tblPr>
      <w:tblStyleRowBandSize w:val="1"/>
      <w:tblStyleColBandSize w:val="1"/>
    </w:tblPr>
    <w:tblStylePr w:type="firstRow">
      <w:rPr>
        <w:b/>
        <w:bCs/>
      </w:rPr>
      <w:tblPr/>
      <w:tcPr>
        <w:tcBorders>
          <w:bottom w:val="single" w:sz="4" w:space="0" w:color="BFE373" w:themeColor="accent1" w:themeTint="99"/>
        </w:tcBorders>
      </w:tcPr>
    </w:tblStylePr>
    <w:tblStylePr w:type="lastRow">
      <w:rPr>
        <w:b/>
        <w:bCs/>
      </w:rPr>
      <w:tblPr/>
      <w:tcPr>
        <w:tcBorders>
          <w:top w:val="single" w:sz="4" w:space="0" w:color="BFE373" w:themeColor="accent1" w:themeTint="99"/>
        </w:tcBorders>
      </w:tcPr>
    </w:tblStylePr>
    <w:tblStylePr w:type="firstCol">
      <w:rPr>
        <w:b/>
        <w:bCs/>
      </w:rPr>
    </w:tblStylePr>
    <w:tblStylePr w:type="lastCol">
      <w:rPr>
        <w:b/>
        <w:bCs/>
      </w:rPr>
    </w:tblStylePr>
    <w:tblStylePr w:type="band1Vert">
      <w:tblPr/>
      <w:tcPr>
        <w:shd w:val="clear" w:color="auto" w:fill="E9F6D0" w:themeFill="accent1" w:themeFillTint="33"/>
      </w:tcPr>
    </w:tblStylePr>
    <w:tblStylePr w:type="band1Horz">
      <w:tblPr/>
      <w:tcPr>
        <w:shd w:val="clear" w:color="auto" w:fill="E9F6D0" w:themeFill="accent1" w:themeFillTint="33"/>
      </w:tcPr>
    </w:tblStylePr>
  </w:style>
  <w:style w:type="table" w:styleId="Tabelabarvnamrea6poudarek2">
    <w:name w:val="Grid Table 6 Colorful Accent 2"/>
    <w:basedOn w:val="Navadnatabela"/>
    <w:uiPriority w:val="51"/>
    <w:rsid w:val="00387567"/>
    <w:pPr>
      <w:spacing w:after="0" w:line="240" w:lineRule="auto"/>
    </w:pPr>
    <w:rPr>
      <w:color w:val="3E7718" w:themeColor="accent2" w:themeShade="BF"/>
    </w:rPr>
    <w:tblPr>
      <w:tblStyleRowBandSize w:val="1"/>
      <w:tblStyleColBandSize w:val="1"/>
      <w:tblBorders>
        <w:top w:val="single" w:sz="4" w:space="0" w:color="93DE61" w:themeColor="accent2" w:themeTint="99"/>
        <w:left w:val="single" w:sz="4" w:space="0" w:color="93DE61" w:themeColor="accent2" w:themeTint="99"/>
        <w:bottom w:val="single" w:sz="4" w:space="0" w:color="93DE61" w:themeColor="accent2" w:themeTint="99"/>
        <w:right w:val="single" w:sz="4" w:space="0" w:color="93DE61" w:themeColor="accent2" w:themeTint="99"/>
        <w:insideH w:val="single" w:sz="4" w:space="0" w:color="93DE61" w:themeColor="accent2" w:themeTint="99"/>
        <w:insideV w:val="single" w:sz="4" w:space="0" w:color="93DE61" w:themeColor="accent2" w:themeTint="99"/>
      </w:tblBorders>
    </w:tblPr>
    <w:tblStylePr w:type="firstRow">
      <w:rPr>
        <w:b/>
        <w:bCs/>
      </w:rPr>
      <w:tblPr/>
      <w:tcPr>
        <w:tcBorders>
          <w:bottom w:val="single" w:sz="12" w:space="0" w:color="93DE61" w:themeColor="accent2" w:themeTint="99"/>
        </w:tcBorders>
      </w:tcPr>
    </w:tblStylePr>
    <w:tblStylePr w:type="lastRow">
      <w:rPr>
        <w:b/>
        <w:bCs/>
      </w:rPr>
      <w:tblPr/>
      <w:tcPr>
        <w:tcBorders>
          <w:top w:val="double" w:sz="4" w:space="0" w:color="93DE61" w:themeColor="accent2" w:themeTint="99"/>
        </w:tcBorders>
      </w:tcPr>
    </w:tblStylePr>
    <w:tblStylePr w:type="firstCol">
      <w:rPr>
        <w:b/>
        <w:bCs/>
      </w:rPr>
    </w:tblStylePr>
    <w:tblStylePr w:type="lastCol">
      <w:rPr>
        <w:b/>
        <w:bCs/>
      </w:rPr>
    </w:tblStylePr>
    <w:tblStylePr w:type="band1Vert">
      <w:tblPr/>
      <w:tcPr>
        <w:shd w:val="clear" w:color="auto" w:fill="DAF4CA" w:themeFill="accent2" w:themeFillTint="33"/>
      </w:tcPr>
    </w:tblStylePr>
    <w:tblStylePr w:type="band1Horz">
      <w:tblPr/>
      <w:tcPr>
        <w:shd w:val="clear" w:color="auto" w:fill="DAF4CA" w:themeFill="accent2" w:themeFillTint="33"/>
      </w:tcPr>
    </w:tblStylePr>
  </w:style>
  <w:style w:type="paragraph" w:styleId="Glava">
    <w:name w:val="header"/>
    <w:basedOn w:val="Navaden"/>
    <w:link w:val="GlavaZnak"/>
    <w:uiPriority w:val="99"/>
    <w:unhideWhenUsed/>
    <w:rsid w:val="0071023C"/>
    <w:pPr>
      <w:tabs>
        <w:tab w:val="center" w:pos="4536"/>
        <w:tab w:val="right" w:pos="9072"/>
      </w:tabs>
      <w:spacing w:after="0" w:line="240" w:lineRule="auto"/>
    </w:pPr>
  </w:style>
  <w:style w:type="character" w:customStyle="1" w:styleId="GlavaZnak">
    <w:name w:val="Glava Znak"/>
    <w:basedOn w:val="Privzetapisavaodstavka"/>
    <w:link w:val="Glava"/>
    <w:uiPriority w:val="99"/>
    <w:rsid w:val="0071023C"/>
  </w:style>
  <w:style w:type="paragraph" w:styleId="Noga">
    <w:name w:val="footer"/>
    <w:basedOn w:val="Navaden"/>
    <w:link w:val="NogaZnak"/>
    <w:uiPriority w:val="99"/>
    <w:unhideWhenUsed/>
    <w:rsid w:val="0071023C"/>
    <w:pPr>
      <w:tabs>
        <w:tab w:val="center" w:pos="4536"/>
        <w:tab w:val="right" w:pos="9072"/>
      </w:tabs>
      <w:spacing w:after="0" w:line="240" w:lineRule="auto"/>
    </w:pPr>
  </w:style>
  <w:style w:type="character" w:customStyle="1" w:styleId="NogaZnak">
    <w:name w:val="Noga Znak"/>
    <w:basedOn w:val="Privzetapisavaodstavka"/>
    <w:link w:val="Noga"/>
    <w:uiPriority w:val="99"/>
    <w:rsid w:val="0071023C"/>
  </w:style>
  <w:style w:type="table" w:styleId="Tabelasvetlamrea1poudarek6">
    <w:name w:val="Grid Table 1 Light Accent 6"/>
    <w:basedOn w:val="Navadnatabela"/>
    <w:uiPriority w:val="46"/>
    <w:rsid w:val="00E255C6"/>
    <w:pPr>
      <w:spacing w:after="0" w:line="240" w:lineRule="auto"/>
    </w:pPr>
    <w:tblPr>
      <w:tblStyleRowBandSize w:val="1"/>
      <w:tblStyleColBandSize w:val="1"/>
      <w:tblBorders>
        <w:top w:val="single" w:sz="4" w:space="0" w:color="D5D0B8" w:themeColor="accent6" w:themeTint="66"/>
        <w:left w:val="single" w:sz="4" w:space="0" w:color="D5D0B8" w:themeColor="accent6" w:themeTint="66"/>
        <w:bottom w:val="single" w:sz="4" w:space="0" w:color="D5D0B8" w:themeColor="accent6" w:themeTint="66"/>
        <w:right w:val="single" w:sz="4" w:space="0" w:color="D5D0B8" w:themeColor="accent6" w:themeTint="66"/>
        <w:insideH w:val="single" w:sz="4" w:space="0" w:color="D5D0B8" w:themeColor="accent6" w:themeTint="66"/>
        <w:insideV w:val="single" w:sz="4" w:space="0" w:color="D5D0B8" w:themeColor="accent6" w:themeTint="66"/>
      </w:tblBorders>
    </w:tblPr>
    <w:tblStylePr w:type="firstRow">
      <w:rPr>
        <w:b/>
        <w:bCs/>
      </w:rPr>
      <w:tblPr/>
      <w:tcPr>
        <w:tcBorders>
          <w:bottom w:val="single" w:sz="12" w:space="0" w:color="C1B895" w:themeColor="accent6" w:themeTint="99"/>
        </w:tcBorders>
      </w:tcPr>
    </w:tblStylePr>
    <w:tblStylePr w:type="lastRow">
      <w:rPr>
        <w:b/>
        <w:bCs/>
      </w:rPr>
      <w:tblPr/>
      <w:tcPr>
        <w:tcBorders>
          <w:top w:val="double" w:sz="2" w:space="0" w:color="C1B895" w:themeColor="accent6" w:themeTint="99"/>
        </w:tcBorders>
      </w:tcPr>
    </w:tblStylePr>
    <w:tblStylePr w:type="firstCol">
      <w:rPr>
        <w:b/>
        <w:bCs/>
      </w:rPr>
    </w:tblStylePr>
    <w:tblStylePr w:type="lastCol">
      <w:rPr>
        <w:b/>
        <w:bCs/>
      </w:rPr>
    </w:tblStylePr>
  </w:style>
  <w:style w:type="table" w:styleId="Tabelasvetelseznam2poudarek2">
    <w:name w:val="List Table 2 Accent 2"/>
    <w:basedOn w:val="Navadnatabela"/>
    <w:uiPriority w:val="47"/>
    <w:rsid w:val="00E255C6"/>
    <w:pPr>
      <w:spacing w:after="0" w:line="240" w:lineRule="auto"/>
    </w:pPr>
    <w:tblPr>
      <w:tblStyleRowBandSize w:val="1"/>
      <w:tblStyleColBandSize w:val="1"/>
      <w:tblBorders>
        <w:top w:val="single" w:sz="4" w:space="0" w:color="93DE61" w:themeColor="accent2" w:themeTint="99"/>
        <w:bottom w:val="single" w:sz="4" w:space="0" w:color="93DE61" w:themeColor="accent2" w:themeTint="99"/>
        <w:insideH w:val="single" w:sz="4" w:space="0" w:color="93DE6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4CA" w:themeFill="accent2" w:themeFillTint="33"/>
      </w:tcPr>
    </w:tblStylePr>
    <w:tblStylePr w:type="band1Horz">
      <w:tblPr/>
      <w:tcPr>
        <w:shd w:val="clear" w:color="auto" w:fill="DAF4CA" w:themeFill="accent2" w:themeFillTint="33"/>
      </w:tcPr>
    </w:tblStylePr>
  </w:style>
  <w:style w:type="paragraph" w:styleId="Besedilooblaka">
    <w:name w:val="Balloon Text"/>
    <w:basedOn w:val="Navaden"/>
    <w:link w:val="BesedilooblakaZnak"/>
    <w:uiPriority w:val="99"/>
    <w:semiHidden/>
    <w:unhideWhenUsed/>
    <w:rsid w:val="00127C1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27C11"/>
    <w:rPr>
      <w:rFonts w:ascii="Segoe UI" w:hAnsi="Segoe UI" w:cs="Segoe UI"/>
      <w:sz w:val="18"/>
      <w:szCs w:val="18"/>
    </w:rPr>
  </w:style>
  <w:style w:type="table" w:styleId="Tabelabarvniseznam6">
    <w:name w:val="List Table 6 Colorful"/>
    <w:basedOn w:val="Navadnatabela"/>
    <w:uiPriority w:val="51"/>
    <w:rsid w:val="0028192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povezava">
    <w:name w:val="Hyperlink"/>
    <w:basedOn w:val="Privzetapisavaodstavka"/>
    <w:uiPriority w:val="99"/>
    <w:unhideWhenUsed/>
    <w:rsid w:val="007F71DD"/>
    <w:rPr>
      <w:color w:val="99CA3C" w:themeColor="hyperlink"/>
      <w:u w:val="single"/>
    </w:rPr>
  </w:style>
  <w:style w:type="character" w:styleId="Nerazreenaomemba">
    <w:name w:val="Unresolved Mention"/>
    <w:basedOn w:val="Privzetapisavaodstavka"/>
    <w:uiPriority w:val="99"/>
    <w:semiHidden/>
    <w:unhideWhenUsed/>
    <w:rsid w:val="007F71DD"/>
    <w:rPr>
      <w:color w:val="605E5C"/>
      <w:shd w:val="clear" w:color="auto" w:fill="E1DFDD"/>
    </w:rPr>
  </w:style>
  <w:style w:type="table" w:customStyle="1" w:styleId="Tabelamrea1">
    <w:name w:val="Tabela – mreža1"/>
    <w:basedOn w:val="Navadnatabela"/>
    <w:next w:val="Tabelamrea"/>
    <w:rsid w:val="001937EB"/>
    <w:pPr>
      <w:spacing w:after="0" w:line="240" w:lineRule="auto"/>
    </w:pPr>
    <w:rPr>
      <w:rFonts w:ascii="Times New Roman" w:eastAsia="Times New Roman" w:hAnsi="Times New Roman" w:cs="Times New Roman"/>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orabnik\AppData\Roaming\Microsoft\Templates\Na&#269;rt%20s%20ploskvijo%20(prazno).dotx" TargetMode="Externa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A06CB4F-E30C-4771-94AE-F7169303B6DE}">
  <ds:schemaRefs>
    <ds:schemaRef ds:uri="http://schemas.microsoft.com/sharepoint/v3/contenttype/forms"/>
  </ds:schemaRefs>
</ds:datastoreItem>
</file>

<file path=customXml/itemProps2.xml><?xml version="1.0" encoding="utf-8"?>
<ds:datastoreItem xmlns:ds="http://schemas.openxmlformats.org/officeDocument/2006/customXml" ds:itemID="{42343692-458E-4606-968F-4F511C6F1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Načrt s ploskvijo (prazno).dotx</Template>
  <TotalTime>6</TotalTime>
  <Pages>11</Pages>
  <Words>3388</Words>
  <Characters>19313</Characters>
  <Application>Microsoft Office Word</Application>
  <DocSecurity>4</DocSecurity>
  <Lines>160</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Uporabnik</dc:creator>
  <cp:keywords/>
  <cp:lastModifiedBy>Uroš Grzetič</cp:lastModifiedBy>
  <cp:revision>2</cp:revision>
  <cp:lastPrinted>2024-07-25T12:48:00Z</cp:lastPrinted>
  <dcterms:created xsi:type="dcterms:W3CDTF">2026-04-23T12:16:00Z</dcterms:created>
  <dcterms:modified xsi:type="dcterms:W3CDTF">2026-04-23T12:16:00Z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ies>
</file>